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widowControl w:val="0"/>
        <w:pBdr>
          <w:top w:space="0" w:sz="0" w:val="nil"/>
          <w:left w:space="0" w:sz="0" w:val="nil"/>
          <w:bottom w:space="0" w:sz="0" w:val="nil"/>
          <w:right w:space="0" w:sz="0" w:val="nil"/>
          <w:between w:space="0" w:sz="0" w:val="nil"/>
        </w:pBdr>
        <w:spacing w:after="0" w:line="276" w:lineRule="auto"/>
        <w:rPr>
          <w:rFonts w:ascii="Arial" w:cs="Arial" w:eastAsia="Arial" w:hAnsi="Arial"/>
          <w:color w:val="000000"/>
        </w:rPr>
      </w:pPr>
      <w:r w:rsidDel="00000000" w:rsidR="00000000" w:rsidRPr="00000000">
        <w:rPr>
          <w:rtl w:val="0"/>
        </w:rPr>
      </w:r>
    </w:p>
    <w:p w:rsidR="00000000" w:rsidDel="00000000" w:rsidP="00000000" w:rsidRDefault="00000000" w:rsidRPr="00000000" w14:paraId="00000002">
      <w:pPr>
        <w:widowControl w:val="0"/>
        <w:pBdr>
          <w:top w:space="0" w:sz="0" w:val="nil"/>
          <w:left w:space="0" w:sz="0" w:val="nil"/>
          <w:bottom w:space="0" w:sz="0" w:val="nil"/>
          <w:right w:space="0" w:sz="0" w:val="nil"/>
          <w:between w:space="0" w:sz="0" w:val="nil"/>
        </w:pBdr>
        <w:spacing w:after="0" w:line="276" w:lineRule="auto"/>
        <w:rPr>
          <w:rFonts w:ascii="Arial" w:cs="Arial" w:eastAsia="Arial" w:hAnsi="Arial"/>
          <w:color w:val="000000"/>
        </w:rPr>
      </w:pPr>
      <w:r w:rsidDel="00000000" w:rsidR="00000000" w:rsidRPr="00000000">
        <w:rPr>
          <w:rtl w:val="0"/>
        </w:rPr>
      </w:r>
    </w:p>
    <w:tbl>
      <w:tblPr>
        <w:tblStyle w:val="Table1"/>
        <w:tblW w:w="9252.0" w:type="dxa"/>
        <w:jc w:val="left"/>
        <w:tblInd w:w="-108.0" w:type="dxa"/>
        <w:tblBorders>
          <w:top w:color="000000" w:space="0" w:sz="6" w:val="single"/>
          <w:left w:color="000000" w:space="0" w:sz="6" w:val="single"/>
          <w:bottom w:color="000000" w:space="0" w:sz="6" w:val="single"/>
          <w:right w:color="000000" w:space="0" w:sz="6" w:val="single"/>
          <w:insideH w:color="000000" w:space="0" w:sz="6" w:val="single"/>
          <w:insideV w:color="000000" w:space="0" w:sz="6" w:val="single"/>
        </w:tblBorders>
        <w:tblLayout w:type="fixed"/>
        <w:tblLook w:val="0000"/>
      </w:tblPr>
      <w:tblGrid>
        <w:gridCol w:w="3738"/>
        <w:gridCol w:w="571"/>
        <w:gridCol w:w="11"/>
        <w:gridCol w:w="4932"/>
        <w:tblGridChange w:id="0">
          <w:tblGrid>
            <w:gridCol w:w="3738"/>
            <w:gridCol w:w="571"/>
            <w:gridCol w:w="11"/>
            <w:gridCol w:w="4932"/>
          </w:tblGrid>
        </w:tblGridChange>
      </w:tblGrid>
      <w:tr>
        <w:trPr>
          <w:cantSplit w:val="0"/>
          <w:tblHeader w:val="0"/>
        </w:trPr>
        <w:tc>
          <w:tcPr>
            <w:gridSpan w:val="4"/>
            <w:tcBorders>
              <w:top w:color="000000" w:space="0" w:sz="24" w:val="single"/>
              <w:left w:color="000000" w:space="0" w:sz="24" w:val="single"/>
              <w:bottom w:color="000000" w:space="0" w:sz="24" w:val="single"/>
              <w:right w:color="000000" w:space="0" w:sz="24" w:val="single"/>
            </w:tcBorders>
            <w:shd w:fill="ffffff" w:val="clear"/>
          </w:tcPr>
          <w:p w:rsidR="00000000" w:rsidDel="00000000" w:rsidP="00000000" w:rsidRDefault="00000000" w:rsidRPr="00000000" w14:paraId="00000003">
            <w:pPr>
              <w:numPr>
                <w:ilvl w:val="0"/>
                <w:numId w:val="1"/>
              </w:numPr>
              <w:spacing w:after="0" w:lineRule="auto"/>
              <w:ind w:left="720" w:hanging="360"/>
              <w:jc w:val="center"/>
              <w:rPr>
                <w:rFonts w:ascii="Arial" w:cs="Arial" w:eastAsia="Arial" w:hAnsi="Arial"/>
                <w:b w:val="1"/>
              </w:rPr>
            </w:pPr>
            <w:r w:rsidDel="00000000" w:rsidR="00000000" w:rsidRPr="00000000">
              <w:rPr>
                <w:rFonts w:ascii="Arial" w:cs="Arial" w:eastAsia="Arial" w:hAnsi="Arial"/>
                <w:b w:val="1"/>
                <w:rtl w:val="0"/>
              </w:rPr>
              <w:t xml:space="preserve">IDENTIFICACIÓN DEL CARGO</w:t>
            </w:r>
          </w:p>
        </w:tc>
      </w:tr>
      <w:tr>
        <w:trPr>
          <w:cantSplit w:val="0"/>
          <w:tblHeader w:val="0"/>
        </w:trPr>
        <w:tc>
          <w:tcPr>
            <w:tcBorders>
              <w:top w:color="000000" w:space="0" w:sz="24" w:val="single"/>
            </w:tcBorders>
          </w:tcPr>
          <w:p w:rsidR="00000000" w:rsidDel="00000000" w:rsidP="00000000" w:rsidRDefault="00000000" w:rsidRPr="00000000" w14:paraId="00000007">
            <w:pPr>
              <w:spacing w:after="0" w:lineRule="auto"/>
              <w:rPr>
                <w:rFonts w:ascii="Arial" w:cs="Arial" w:eastAsia="Arial" w:hAnsi="Arial"/>
                <w:b w:val="1"/>
              </w:rPr>
            </w:pPr>
            <w:r w:rsidDel="00000000" w:rsidR="00000000" w:rsidRPr="00000000">
              <w:rPr>
                <w:rFonts w:ascii="Arial" w:cs="Arial" w:eastAsia="Arial" w:hAnsi="Arial"/>
                <w:b w:val="1"/>
                <w:rtl w:val="0"/>
              </w:rPr>
              <w:t xml:space="preserve">Nivel Jerárquico:</w:t>
            </w:r>
          </w:p>
        </w:tc>
        <w:tc>
          <w:tcPr>
            <w:gridSpan w:val="3"/>
            <w:tcBorders>
              <w:top w:color="000000" w:space="0" w:sz="24" w:val="single"/>
            </w:tcBorders>
          </w:tcPr>
          <w:p w:rsidR="00000000" w:rsidDel="00000000" w:rsidP="00000000" w:rsidRDefault="00000000" w:rsidRPr="00000000" w14:paraId="00000008">
            <w:pPr>
              <w:spacing w:after="0" w:lineRule="auto"/>
              <w:rPr>
                <w:rFonts w:ascii="Arial" w:cs="Arial" w:eastAsia="Arial" w:hAnsi="Arial"/>
              </w:rPr>
            </w:pPr>
            <w:r w:rsidDel="00000000" w:rsidR="00000000" w:rsidRPr="00000000">
              <w:rPr>
                <w:rFonts w:ascii="Arial" w:cs="Arial" w:eastAsia="Arial" w:hAnsi="Arial"/>
                <w:rtl w:val="0"/>
              </w:rPr>
              <w:t xml:space="preserve">Profesional</w:t>
            </w:r>
          </w:p>
        </w:tc>
      </w:tr>
      <w:tr>
        <w:trPr>
          <w:cantSplit w:val="0"/>
          <w:tblHeader w:val="0"/>
        </w:trPr>
        <w:tc>
          <w:tcPr/>
          <w:p w:rsidR="00000000" w:rsidDel="00000000" w:rsidP="00000000" w:rsidRDefault="00000000" w:rsidRPr="00000000" w14:paraId="0000000B">
            <w:pPr>
              <w:spacing w:after="0" w:lineRule="auto"/>
              <w:rPr>
                <w:rFonts w:ascii="Arial" w:cs="Arial" w:eastAsia="Arial" w:hAnsi="Arial"/>
                <w:b w:val="1"/>
              </w:rPr>
            </w:pPr>
            <w:r w:rsidDel="00000000" w:rsidR="00000000" w:rsidRPr="00000000">
              <w:rPr>
                <w:rFonts w:ascii="Arial" w:cs="Arial" w:eastAsia="Arial" w:hAnsi="Arial"/>
                <w:b w:val="1"/>
                <w:rtl w:val="0"/>
              </w:rPr>
              <w:t xml:space="preserve">Denominación del Empleo:</w:t>
            </w:r>
          </w:p>
        </w:tc>
        <w:tc>
          <w:tcPr>
            <w:gridSpan w:val="3"/>
          </w:tcPr>
          <w:p w:rsidR="00000000" w:rsidDel="00000000" w:rsidP="00000000" w:rsidRDefault="00000000" w:rsidRPr="00000000" w14:paraId="0000000C">
            <w:pPr>
              <w:spacing w:after="0" w:lineRule="auto"/>
              <w:rPr>
                <w:rFonts w:ascii="Arial" w:cs="Arial" w:eastAsia="Arial" w:hAnsi="Arial"/>
              </w:rPr>
            </w:pPr>
            <w:r w:rsidDel="00000000" w:rsidR="00000000" w:rsidRPr="00000000">
              <w:rPr>
                <w:rFonts w:ascii="Arial" w:cs="Arial" w:eastAsia="Arial" w:hAnsi="Arial"/>
                <w:rtl w:val="0"/>
              </w:rPr>
              <w:t xml:space="preserve">PROFESIONAL ESPECIALIZADO</w:t>
            </w:r>
          </w:p>
        </w:tc>
      </w:tr>
      <w:tr>
        <w:trPr>
          <w:cantSplit w:val="0"/>
          <w:tblHeader w:val="0"/>
        </w:trPr>
        <w:tc>
          <w:tcPr/>
          <w:p w:rsidR="00000000" w:rsidDel="00000000" w:rsidP="00000000" w:rsidRDefault="00000000" w:rsidRPr="00000000" w14:paraId="0000000F">
            <w:pPr>
              <w:spacing w:after="0" w:lineRule="auto"/>
              <w:rPr>
                <w:rFonts w:ascii="Arial" w:cs="Arial" w:eastAsia="Arial" w:hAnsi="Arial"/>
                <w:b w:val="1"/>
              </w:rPr>
            </w:pPr>
            <w:r w:rsidDel="00000000" w:rsidR="00000000" w:rsidRPr="00000000">
              <w:rPr>
                <w:rFonts w:ascii="Arial" w:cs="Arial" w:eastAsia="Arial" w:hAnsi="Arial"/>
                <w:b w:val="1"/>
                <w:rtl w:val="0"/>
              </w:rPr>
              <w:t xml:space="preserve">Código:</w:t>
            </w:r>
          </w:p>
        </w:tc>
        <w:tc>
          <w:tcPr>
            <w:gridSpan w:val="3"/>
          </w:tcPr>
          <w:p w:rsidR="00000000" w:rsidDel="00000000" w:rsidP="00000000" w:rsidRDefault="00000000" w:rsidRPr="00000000" w14:paraId="00000010">
            <w:pPr>
              <w:spacing w:after="0" w:lineRule="auto"/>
              <w:rPr>
                <w:rFonts w:ascii="Arial" w:cs="Arial" w:eastAsia="Arial" w:hAnsi="Arial"/>
              </w:rPr>
            </w:pPr>
            <w:r w:rsidDel="00000000" w:rsidR="00000000" w:rsidRPr="00000000">
              <w:rPr>
                <w:rFonts w:ascii="Arial" w:cs="Arial" w:eastAsia="Arial" w:hAnsi="Arial"/>
                <w:rtl w:val="0"/>
              </w:rPr>
              <w:t xml:space="preserve">2028</w:t>
            </w:r>
          </w:p>
        </w:tc>
      </w:tr>
      <w:tr>
        <w:trPr>
          <w:cantSplit w:val="0"/>
          <w:tblHeader w:val="0"/>
        </w:trPr>
        <w:tc>
          <w:tcPr/>
          <w:p w:rsidR="00000000" w:rsidDel="00000000" w:rsidP="00000000" w:rsidRDefault="00000000" w:rsidRPr="00000000" w14:paraId="00000013">
            <w:pPr>
              <w:spacing w:after="0" w:lineRule="auto"/>
              <w:rPr>
                <w:rFonts w:ascii="Arial" w:cs="Arial" w:eastAsia="Arial" w:hAnsi="Arial"/>
                <w:b w:val="1"/>
              </w:rPr>
            </w:pPr>
            <w:r w:rsidDel="00000000" w:rsidR="00000000" w:rsidRPr="00000000">
              <w:rPr>
                <w:rFonts w:ascii="Arial" w:cs="Arial" w:eastAsia="Arial" w:hAnsi="Arial"/>
                <w:b w:val="1"/>
                <w:rtl w:val="0"/>
              </w:rPr>
              <w:t xml:space="preserve">Grado:</w:t>
            </w:r>
          </w:p>
        </w:tc>
        <w:tc>
          <w:tcPr>
            <w:gridSpan w:val="3"/>
          </w:tcPr>
          <w:p w:rsidR="00000000" w:rsidDel="00000000" w:rsidP="00000000" w:rsidRDefault="00000000" w:rsidRPr="00000000" w14:paraId="00000014">
            <w:pPr>
              <w:spacing w:after="0" w:lineRule="auto"/>
              <w:rPr>
                <w:rFonts w:ascii="Arial" w:cs="Arial" w:eastAsia="Arial" w:hAnsi="Arial"/>
              </w:rPr>
            </w:pPr>
            <w:r w:rsidDel="00000000" w:rsidR="00000000" w:rsidRPr="00000000">
              <w:rPr>
                <w:rFonts w:ascii="Arial" w:cs="Arial" w:eastAsia="Arial" w:hAnsi="Arial"/>
                <w:rtl w:val="0"/>
              </w:rPr>
              <w:t xml:space="preserve">15</w:t>
            </w:r>
          </w:p>
        </w:tc>
      </w:tr>
      <w:tr>
        <w:trPr>
          <w:cantSplit w:val="0"/>
          <w:tblHeader w:val="0"/>
        </w:trPr>
        <w:tc>
          <w:tcPr/>
          <w:p w:rsidR="00000000" w:rsidDel="00000000" w:rsidP="00000000" w:rsidRDefault="00000000" w:rsidRPr="00000000" w14:paraId="00000017">
            <w:pPr>
              <w:spacing w:after="0" w:lineRule="auto"/>
              <w:rPr>
                <w:rFonts w:ascii="Arial" w:cs="Arial" w:eastAsia="Arial" w:hAnsi="Arial"/>
                <w:b w:val="1"/>
              </w:rPr>
            </w:pPr>
            <w:r w:rsidDel="00000000" w:rsidR="00000000" w:rsidRPr="00000000">
              <w:rPr>
                <w:rFonts w:ascii="Arial" w:cs="Arial" w:eastAsia="Arial" w:hAnsi="Arial"/>
                <w:b w:val="1"/>
                <w:rtl w:val="0"/>
              </w:rPr>
              <w:t xml:space="preserve">No. De Cargos</w:t>
            </w:r>
          </w:p>
        </w:tc>
        <w:tc>
          <w:tcPr>
            <w:gridSpan w:val="3"/>
          </w:tcPr>
          <w:p w:rsidR="00000000" w:rsidDel="00000000" w:rsidP="00000000" w:rsidRDefault="00000000" w:rsidRPr="00000000" w14:paraId="00000018">
            <w:pPr>
              <w:spacing w:after="0" w:lineRule="auto"/>
              <w:rPr>
                <w:rFonts w:ascii="Arial" w:cs="Arial" w:eastAsia="Arial" w:hAnsi="Arial"/>
              </w:rPr>
            </w:pPr>
            <w:r w:rsidDel="00000000" w:rsidR="00000000" w:rsidRPr="00000000">
              <w:rPr>
                <w:rFonts w:ascii="Arial" w:cs="Arial" w:eastAsia="Arial" w:hAnsi="Arial"/>
                <w:rtl w:val="0"/>
              </w:rPr>
              <w:t xml:space="preserve">Tres (3)</w:t>
            </w:r>
          </w:p>
        </w:tc>
      </w:tr>
      <w:tr>
        <w:trPr>
          <w:cantSplit w:val="0"/>
          <w:tblHeader w:val="0"/>
        </w:trPr>
        <w:tc>
          <w:tcPr/>
          <w:p w:rsidR="00000000" w:rsidDel="00000000" w:rsidP="00000000" w:rsidRDefault="00000000" w:rsidRPr="00000000" w14:paraId="0000001B">
            <w:pPr>
              <w:spacing w:after="0" w:lineRule="auto"/>
              <w:rPr>
                <w:rFonts w:ascii="Arial" w:cs="Arial" w:eastAsia="Arial" w:hAnsi="Arial"/>
                <w:b w:val="1"/>
              </w:rPr>
            </w:pPr>
            <w:r w:rsidDel="00000000" w:rsidR="00000000" w:rsidRPr="00000000">
              <w:rPr>
                <w:rFonts w:ascii="Arial" w:cs="Arial" w:eastAsia="Arial" w:hAnsi="Arial"/>
                <w:b w:val="1"/>
                <w:rtl w:val="0"/>
              </w:rPr>
              <w:t xml:space="preserve">Naturaleza del Empleo:</w:t>
            </w:r>
          </w:p>
        </w:tc>
        <w:tc>
          <w:tcPr>
            <w:gridSpan w:val="3"/>
          </w:tcPr>
          <w:p w:rsidR="00000000" w:rsidDel="00000000" w:rsidP="00000000" w:rsidRDefault="00000000" w:rsidRPr="00000000" w14:paraId="0000001C">
            <w:pPr>
              <w:spacing w:after="0" w:lineRule="auto"/>
              <w:rPr>
                <w:rFonts w:ascii="Arial" w:cs="Arial" w:eastAsia="Arial" w:hAnsi="Arial"/>
              </w:rPr>
            </w:pPr>
            <w:r w:rsidDel="00000000" w:rsidR="00000000" w:rsidRPr="00000000">
              <w:rPr>
                <w:rFonts w:ascii="Arial" w:cs="Arial" w:eastAsia="Arial" w:hAnsi="Arial"/>
                <w:rtl w:val="0"/>
              </w:rPr>
              <w:t xml:space="preserve">De Carrera</w:t>
            </w:r>
          </w:p>
        </w:tc>
      </w:tr>
      <w:tr>
        <w:trPr>
          <w:cantSplit w:val="0"/>
          <w:tblHeader w:val="0"/>
        </w:trPr>
        <w:tc>
          <w:tcPr>
            <w:tcBorders>
              <w:bottom w:color="000000" w:space="0" w:sz="6" w:val="single"/>
            </w:tcBorders>
          </w:tcPr>
          <w:p w:rsidR="00000000" w:rsidDel="00000000" w:rsidP="00000000" w:rsidRDefault="00000000" w:rsidRPr="00000000" w14:paraId="0000001F">
            <w:pPr>
              <w:spacing w:after="0" w:lineRule="auto"/>
              <w:rPr>
                <w:rFonts w:ascii="Arial" w:cs="Arial" w:eastAsia="Arial" w:hAnsi="Arial"/>
                <w:b w:val="1"/>
              </w:rPr>
            </w:pPr>
            <w:r w:rsidDel="00000000" w:rsidR="00000000" w:rsidRPr="00000000">
              <w:rPr>
                <w:rFonts w:ascii="Arial" w:cs="Arial" w:eastAsia="Arial" w:hAnsi="Arial"/>
                <w:b w:val="1"/>
                <w:rtl w:val="0"/>
              </w:rPr>
              <w:t xml:space="preserve">Dependencia:</w:t>
            </w:r>
          </w:p>
        </w:tc>
        <w:tc>
          <w:tcPr>
            <w:gridSpan w:val="3"/>
            <w:tcBorders>
              <w:bottom w:color="000000" w:space="0" w:sz="6" w:val="single"/>
            </w:tcBorders>
          </w:tcPr>
          <w:p w:rsidR="00000000" w:rsidDel="00000000" w:rsidP="00000000" w:rsidRDefault="00000000" w:rsidRPr="00000000" w14:paraId="00000020">
            <w:pPr>
              <w:spacing w:after="0" w:lineRule="auto"/>
              <w:rPr>
                <w:rFonts w:ascii="Arial" w:cs="Arial" w:eastAsia="Arial" w:hAnsi="Arial"/>
              </w:rPr>
            </w:pPr>
            <w:r w:rsidDel="00000000" w:rsidR="00000000" w:rsidRPr="00000000">
              <w:rPr>
                <w:rFonts w:ascii="Arial" w:cs="Arial" w:eastAsia="Arial" w:hAnsi="Arial"/>
                <w:rtl w:val="0"/>
              </w:rPr>
              <w:t xml:space="preserve">Donde se ubique el cargo</w:t>
            </w:r>
          </w:p>
        </w:tc>
      </w:tr>
      <w:tr>
        <w:trPr>
          <w:cantSplit w:val="0"/>
          <w:tblHeader w:val="0"/>
        </w:trPr>
        <w:tc>
          <w:tcPr>
            <w:tcBorders>
              <w:bottom w:color="000000" w:space="0" w:sz="4" w:val="single"/>
            </w:tcBorders>
          </w:tcPr>
          <w:p w:rsidR="00000000" w:rsidDel="00000000" w:rsidP="00000000" w:rsidRDefault="00000000" w:rsidRPr="00000000" w14:paraId="00000023">
            <w:pPr>
              <w:spacing w:after="0" w:lineRule="auto"/>
              <w:rPr>
                <w:rFonts w:ascii="Arial" w:cs="Arial" w:eastAsia="Arial" w:hAnsi="Arial"/>
                <w:b w:val="1"/>
              </w:rPr>
            </w:pPr>
            <w:r w:rsidDel="00000000" w:rsidR="00000000" w:rsidRPr="00000000">
              <w:rPr>
                <w:rFonts w:ascii="Arial" w:cs="Arial" w:eastAsia="Arial" w:hAnsi="Arial"/>
                <w:b w:val="1"/>
                <w:rtl w:val="0"/>
              </w:rPr>
              <w:t xml:space="preserve">Cargo del Jefe Inmediato:</w:t>
            </w:r>
          </w:p>
        </w:tc>
        <w:tc>
          <w:tcPr>
            <w:gridSpan w:val="3"/>
            <w:tcBorders>
              <w:bottom w:color="000000" w:space="0" w:sz="4" w:val="single"/>
            </w:tcBorders>
          </w:tcPr>
          <w:p w:rsidR="00000000" w:rsidDel="00000000" w:rsidP="00000000" w:rsidRDefault="00000000" w:rsidRPr="00000000" w14:paraId="00000024">
            <w:pPr>
              <w:spacing w:after="0" w:lineRule="auto"/>
              <w:rPr>
                <w:rFonts w:ascii="Arial" w:cs="Arial" w:eastAsia="Arial" w:hAnsi="Arial"/>
              </w:rPr>
            </w:pPr>
            <w:r w:rsidDel="00000000" w:rsidR="00000000" w:rsidRPr="00000000">
              <w:rPr>
                <w:rFonts w:ascii="Arial" w:cs="Arial" w:eastAsia="Arial" w:hAnsi="Arial"/>
                <w:rtl w:val="0"/>
              </w:rPr>
              <w:t xml:space="preserve">Quien ejerza la supervisión directa</w:t>
            </w:r>
          </w:p>
        </w:tc>
      </w:tr>
      <w:tr>
        <w:trPr>
          <w:cantSplit w:val="0"/>
          <w:tblHeader w:val="0"/>
        </w:trPr>
        <w:tc>
          <w:tcPr>
            <w:gridSpan w:val="4"/>
            <w:tcBorders>
              <w:top w:color="000000" w:space="0" w:sz="24" w:val="single"/>
              <w:left w:color="000000" w:space="0" w:sz="24" w:val="single"/>
              <w:bottom w:color="000000" w:space="0" w:sz="24" w:val="single"/>
              <w:right w:color="000000" w:space="0" w:sz="24" w:val="single"/>
            </w:tcBorders>
          </w:tcPr>
          <w:p w:rsidR="00000000" w:rsidDel="00000000" w:rsidP="00000000" w:rsidRDefault="00000000" w:rsidRPr="00000000" w14:paraId="00000027">
            <w:pPr>
              <w:spacing w:after="0" w:lineRule="auto"/>
              <w:ind w:left="720" w:firstLine="0"/>
              <w:rPr>
                <w:rFonts w:ascii="Arial" w:cs="Arial" w:eastAsia="Arial" w:hAnsi="Arial"/>
                <w:b w:val="1"/>
              </w:rPr>
            </w:pPr>
            <w:r w:rsidDel="00000000" w:rsidR="00000000" w:rsidRPr="00000000">
              <w:rPr>
                <w:rtl w:val="0"/>
              </w:rPr>
            </w:r>
          </w:p>
          <w:p w:rsidR="00000000" w:rsidDel="00000000" w:rsidP="00000000" w:rsidRDefault="00000000" w:rsidRPr="00000000" w14:paraId="00000028">
            <w:pPr>
              <w:numPr>
                <w:ilvl w:val="0"/>
                <w:numId w:val="1"/>
              </w:numPr>
              <w:spacing w:after="0" w:lineRule="auto"/>
              <w:ind w:left="720" w:hanging="360"/>
              <w:jc w:val="center"/>
              <w:rPr>
                <w:rFonts w:ascii="Arial" w:cs="Arial" w:eastAsia="Arial" w:hAnsi="Arial"/>
                <w:b w:val="1"/>
              </w:rPr>
            </w:pPr>
            <w:r w:rsidDel="00000000" w:rsidR="00000000" w:rsidRPr="00000000">
              <w:rPr>
                <w:rFonts w:ascii="Arial" w:cs="Arial" w:eastAsia="Arial" w:hAnsi="Arial"/>
                <w:b w:val="1"/>
                <w:rtl w:val="0"/>
              </w:rPr>
              <w:t xml:space="preserve">ÁREA FUNCIONAL </w:t>
            </w:r>
          </w:p>
        </w:tc>
      </w:tr>
      <w:tr>
        <w:trPr>
          <w:cantSplit w:val="0"/>
          <w:tblHeader w:val="0"/>
        </w:trPr>
        <w:tc>
          <w:tcPr>
            <w:gridSpan w:val="4"/>
            <w:tcBorders>
              <w:top w:color="000000" w:space="0" w:sz="24" w:val="single"/>
              <w:left w:color="000000" w:space="0" w:sz="24" w:val="single"/>
              <w:bottom w:color="000000" w:space="0" w:sz="24" w:val="single"/>
              <w:right w:color="000000" w:space="0" w:sz="24" w:val="single"/>
            </w:tcBorders>
          </w:tcPr>
          <w:p w:rsidR="00000000" w:rsidDel="00000000" w:rsidP="00000000" w:rsidRDefault="00000000" w:rsidRPr="00000000" w14:paraId="0000002C">
            <w:pPr>
              <w:spacing w:after="0" w:lineRule="auto"/>
              <w:jc w:val="center"/>
              <w:rPr>
                <w:rFonts w:ascii="Arial" w:cs="Arial" w:eastAsia="Arial" w:hAnsi="Arial"/>
                <w:b w:val="1"/>
              </w:rPr>
            </w:pPr>
            <w:r w:rsidDel="00000000" w:rsidR="00000000" w:rsidRPr="00000000">
              <w:rPr>
                <w:rtl w:val="0"/>
              </w:rPr>
            </w:r>
          </w:p>
          <w:p w:rsidR="00000000" w:rsidDel="00000000" w:rsidP="00000000" w:rsidRDefault="00000000" w:rsidRPr="00000000" w14:paraId="0000002D">
            <w:pPr>
              <w:spacing w:after="0" w:lineRule="auto"/>
              <w:jc w:val="center"/>
              <w:rPr>
                <w:rFonts w:ascii="Arial" w:cs="Arial" w:eastAsia="Arial" w:hAnsi="Arial"/>
                <w:b w:val="1"/>
              </w:rPr>
            </w:pPr>
            <w:r w:rsidDel="00000000" w:rsidR="00000000" w:rsidRPr="00000000">
              <w:rPr>
                <w:rFonts w:ascii="Arial" w:cs="Arial" w:eastAsia="Arial" w:hAnsi="Arial"/>
                <w:b w:val="1"/>
                <w:rtl w:val="0"/>
              </w:rPr>
              <w:t xml:space="preserve">SUBDIRECCION DE GESTION AMBIENTAL</w:t>
            </w:r>
          </w:p>
        </w:tc>
      </w:tr>
      <w:tr>
        <w:trPr>
          <w:cantSplit w:val="0"/>
          <w:tblHeader w:val="0"/>
        </w:trPr>
        <w:tc>
          <w:tcPr>
            <w:gridSpan w:val="4"/>
            <w:tcBorders>
              <w:top w:color="000000" w:space="0" w:sz="24" w:val="single"/>
              <w:left w:color="000000" w:space="0" w:sz="24" w:val="single"/>
              <w:bottom w:color="000000" w:space="0" w:sz="24" w:val="single"/>
              <w:right w:color="000000" w:space="0" w:sz="24" w:val="single"/>
            </w:tcBorders>
          </w:tcPr>
          <w:p w:rsidR="00000000" w:rsidDel="00000000" w:rsidP="00000000" w:rsidRDefault="00000000" w:rsidRPr="00000000" w14:paraId="00000031">
            <w:pPr>
              <w:spacing w:after="0" w:lineRule="auto"/>
              <w:ind w:left="720" w:firstLine="0"/>
              <w:rPr>
                <w:rFonts w:ascii="Arial" w:cs="Arial" w:eastAsia="Arial" w:hAnsi="Arial"/>
                <w:b w:val="1"/>
              </w:rPr>
            </w:pPr>
            <w:r w:rsidDel="00000000" w:rsidR="00000000" w:rsidRPr="00000000">
              <w:rPr>
                <w:rtl w:val="0"/>
              </w:rPr>
            </w:r>
          </w:p>
          <w:p w:rsidR="00000000" w:rsidDel="00000000" w:rsidP="00000000" w:rsidRDefault="00000000" w:rsidRPr="00000000" w14:paraId="00000032">
            <w:pPr>
              <w:numPr>
                <w:ilvl w:val="0"/>
                <w:numId w:val="1"/>
              </w:numPr>
              <w:spacing w:after="0" w:lineRule="auto"/>
              <w:ind w:left="720" w:hanging="360"/>
              <w:jc w:val="center"/>
              <w:rPr>
                <w:rFonts w:ascii="Arial" w:cs="Arial" w:eastAsia="Arial" w:hAnsi="Arial"/>
                <w:b w:val="1"/>
              </w:rPr>
            </w:pPr>
            <w:r w:rsidDel="00000000" w:rsidR="00000000" w:rsidRPr="00000000">
              <w:rPr>
                <w:rFonts w:ascii="Arial" w:cs="Arial" w:eastAsia="Arial" w:hAnsi="Arial"/>
                <w:b w:val="1"/>
                <w:rtl w:val="0"/>
              </w:rPr>
              <w:t xml:space="preserve"> PROPÓSITO PRINCIPAL DEL CARGO</w:t>
            </w:r>
          </w:p>
        </w:tc>
      </w:tr>
      <w:tr>
        <w:trPr>
          <w:cantSplit w:val="0"/>
          <w:tblHeader w:val="0"/>
        </w:trPr>
        <w:tc>
          <w:tcPr>
            <w:gridSpan w:val="4"/>
            <w:tcBorders>
              <w:top w:color="000000" w:space="0" w:sz="24" w:val="single"/>
              <w:bottom w:color="000000" w:space="0" w:sz="24" w:val="single"/>
            </w:tcBorders>
          </w:tcPr>
          <w:p w:rsidR="00000000" w:rsidDel="00000000" w:rsidP="00000000" w:rsidRDefault="00000000" w:rsidRPr="00000000" w14:paraId="00000036">
            <w:pPr>
              <w:spacing w:after="0" w:lineRule="auto"/>
              <w:jc w:val="both"/>
              <w:rPr>
                <w:rFonts w:ascii="Arial" w:cs="Arial" w:eastAsia="Arial" w:hAnsi="Arial"/>
              </w:rPr>
            </w:pPr>
            <w:r w:rsidDel="00000000" w:rsidR="00000000" w:rsidRPr="00000000">
              <w:rPr>
                <w:rtl w:val="0"/>
              </w:rPr>
            </w:r>
          </w:p>
          <w:p w:rsidR="00000000" w:rsidDel="00000000" w:rsidP="00000000" w:rsidRDefault="00000000" w:rsidRPr="00000000" w14:paraId="00000037">
            <w:pPr>
              <w:spacing w:after="0" w:lineRule="auto"/>
              <w:jc w:val="both"/>
              <w:rPr>
                <w:rFonts w:ascii="Arial" w:cs="Arial" w:eastAsia="Arial" w:hAnsi="Arial"/>
              </w:rPr>
            </w:pPr>
            <w:r w:rsidDel="00000000" w:rsidR="00000000" w:rsidRPr="00000000">
              <w:rPr>
                <w:rFonts w:ascii="Arial" w:cs="Arial" w:eastAsia="Arial" w:hAnsi="Arial"/>
                <w:rtl w:val="0"/>
              </w:rPr>
              <w:t xml:space="preserve">Realizar las acciones técnicas para el ejercicio de la función de máxima autoridad ambiental en el área de jurisdicción de la entidad, de acuerdo con la normatividad vigente y los lineamientos del Gobierno Nacional.</w:t>
            </w:r>
          </w:p>
          <w:p w:rsidR="00000000" w:rsidDel="00000000" w:rsidP="00000000" w:rsidRDefault="00000000" w:rsidRPr="00000000" w14:paraId="00000038">
            <w:pPr>
              <w:spacing w:after="0" w:lineRule="auto"/>
              <w:jc w:val="both"/>
              <w:rPr>
                <w:rFonts w:ascii="Arial" w:cs="Arial" w:eastAsia="Arial" w:hAnsi="Arial"/>
              </w:rPr>
            </w:pPr>
            <w:r w:rsidDel="00000000" w:rsidR="00000000" w:rsidRPr="00000000">
              <w:rPr>
                <w:rtl w:val="0"/>
              </w:rPr>
            </w:r>
          </w:p>
        </w:tc>
      </w:tr>
      <w:tr>
        <w:trPr>
          <w:cantSplit w:val="0"/>
          <w:trHeight w:val="305" w:hRule="atLeast"/>
          <w:tblHeader w:val="0"/>
        </w:trPr>
        <w:tc>
          <w:tcPr>
            <w:gridSpan w:val="4"/>
            <w:tcBorders>
              <w:top w:color="000000" w:space="0" w:sz="24" w:val="single"/>
              <w:left w:color="000000" w:space="0" w:sz="24" w:val="single"/>
              <w:bottom w:color="000000" w:space="0" w:sz="24" w:val="single"/>
              <w:right w:color="000000" w:space="0" w:sz="24" w:val="single"/>
            </w:tcBorders>
          </w:tcPr>
          <w:p w:rsidR="00000000" w:rsidDel="00000000" w:rsidP="00000000" w:rsidRDefault="00000000" w:rsidRPr="00000000" w14:paraId="0000003C">
            <w:pPr>
              <w:keepNext w:val="1"/>
              <w:spacing w:after="0" w:lineRule="auto"/>
              <w:ind w:left="720" w:firstLine="0"/>
              <w:rPr>
                <w:rFonts w:ascii="Arial" w:cs="Arial" w:eastAsia="Arial" w:hAnsi="Arial"/>
                <w:b w:val="1"/>
              </w:rPr>
            </w:pPr>
            <w:r w:rsidDel="00000000" w:rsidR="00000000" w:rsidRPr="00000000">
              <w:rPr>
                <w:rtl w:val="0"/>
              </w:rPr>
            </w:r>
          </w:p>
          <w:p w:rsidR="00000000" w:rsidDel="00000000" w:rsidP="00000000" w:rsidRDefault="00000000" w:rsidRPr="00000000" w14:paraId="0000003D">
            <w:pPr>
              <w:keepNext w:val="1"/>
              <w:numPr>
                <w:ilvl w:val="0"/>
                <w:numId w:val="1"/>
              </w:numPr>
              <w:spacing w:after="0" w:lineRule="auto"/>
              <w:ind w:left="720" w:hanging="360"/>
              <w:jc w:val="center"/>
              <w:rPr>
                <w:rFonts w:ascii="Arial" w:cs="Arial" w:eastAsia="Arial" w:hAnsi="Arial"/>
                <w:b w:val="1"/>
              </w:rPr>
            </w:pPr>
            <w:r w:rsidDel="00000000" w:rsidR="00000000" w:rsidRPr="00000000">
              <w:rPr>
                <w:rFonts w:ascii="Arial" w:cs="Arial" w:eastAsia="Arial" w:hAnsi="Arial"/>
                <w:b w:val="1"/>
                <w:rtl w:val="0"/>
              </w:rPr>
              <w:t xml:space="preserve">DESCRIPCIÓN DE FUNCIONES ESENCIALES </w:t>
            </w:r>
          </w:p>
        </w:tc>
      </w:tr>
      <w:tr>
        <w:trPr>
          <w:cantSplit w:val="0"/>
          <w:tblHeader w:val="0"/>
        </w:trPr>
        <w:tc>
          <w:tcPr>
            <w:gridSpan w:val="4"/>
            <w:tcBorders>
              <w:top w:color="000000" w:space="0" w:sz="24" w:val="single"/>
              <w:bottom w:color="000000" w:space="0" w:sz="24" w:val="single"/>
            </w:tcBorders>
          </w:tcPr>
          <w:p w:rsidR="00000000" w:rsidDel="00000000" w:rsidP="00000000" w:rsidRDefault="00000000" w:rsidRPr="00000000" w14:paraId="0000004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59" w:lineRule="auto"/>
              <w:ind w:left="363"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2">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59" w:lineRule="auto"/>
              <w:ind w:left="363" w:right="0" w:hanging="363"/>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Elaborar los conceptos técnicos de los trámites las solicitudes de concesiones, permisos, autorizaciones y licencias ambientales requeridas por la ley para el uso, aprovechamiento o movilización de los recursos naturales renovables o para el desarrollo de actividades que afecten o puedan afectar el ambiente, de acuerdo con la normatividad vigente y aplicable.</w:t>
            </w:r>
          </w:p>
          <w:p w:rsidR="00000000" w:rsidDel="00000000" w:rsidP="00000000" w:rsidRDefault="00000000" w:rsidRPr="00000000" w14:paraId="00000043">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59" w:lineRule="auto"/>
              <w:ind w:left="363" w:right="0" w:hanging="363"/>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Proyectar los conceptos técnicos que le sean asignados y que sirvan como fundamento de los actos administrativos que ordenen la imposición, prevención y sanción, con sujeción a las regulaciones pertinentes y la normatividad vigente.</w:t>
            </w:r>
          </w:p>
          <w:p w:rsidR="00000000" w:rsidDel="00000000" w:rsidP="00000000" w:rsidRDefault="00000000" w:rsidRPr="00000000" w14:paraId="00000044">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59" w:lineRule="auto"/>
              <w:ind w:left="363" w:right="0" w:hanging="363"/>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Acompañar las asesorías a las entidades territoriales en la elaboración de proyectos en materia ambiental, atendiendo a los requerimientos del superior jerárquico.</w:t>
            </w:r>
          </w:p>
          <w:p w:rsidR="00000000" w:rsidDel="00000000" w:rsidP="00000000" w:rsidRDefault="00000000" w:rsidRPr="00000000" w14:paraId="00000045">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59" w:lineRule="auto"/>
              <w:ind w:left="363" w:right="0" w:hanging="363"/>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Resolver las peticiones, quejas, reclamos y denuncias – PQRD que sean de competencia de la Subdirección de Gestión Ambiental de manera oportuna, eficiente y eficaz.</w:t>
            </w:r>
          </w:p>
          <w:p w:rsidR="00000000" w:rsidDel="00000000" w:rsidP="00000000" w:rsidRDefault="00000000" w:rsidRPr="00000000" w14:paraId="00000046">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59" w:lineRule="auto"/>
              <w:ind w:left="363" w:right="0" w:hanging="363"/>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Emitir los conceptos que sean asignados de carácter técnico que requiera cualquier dependencia de la Entidad que sea de resorte de la Subdirección de Gestión Ambiental con el fin de garantizar la legalidad de las actuaciones, atendiendo a la normatividad vigente.</w:t>
            </w:r>
          </w:p>
          <w:p w:rsidR="00000000" w:rsidDel="00000000" w:rsidP="00000000" w:rsidRDefault="00000000" w:rsidRPr="00000000" w14:paraId="00000047">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59" w:lineRule="auto"/>
              <w:ind w:left="363" w:right="0" w:hanging="363"/>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Proyectar, recomendar y desarrollar las acciones que deban adoptarse para el logro de los objetivos y las metas de la dependencia propuestas en el Plan de Acción Institucional y/o el Plan Operativo del área de su desempeño.</w:t>
            </w:r>
          </w:p>
          <w:p w:rsidR="00000000" w:rsidDel="00000000" w:rsidP="00000000" w:rsidRDefault="00000000" w:rsidRPr="00000000" w14:paraId="00000048">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59" w:lineRule="auto"/>
              <w:ind w:left="363" w:right="0" w:hanging="363"/>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Coordinar y realizar estudios e investigaciones tendientes al logro de los objetivos, planes y programas de la entidad y preparar los informes respectivos, de acuerdo con las instrucciones recibidas</w:t>
            </w:r>
          </w:p>
          <w:p w:rsidR="00000000" w:rsidDel="00000000" w:rsidP="00000000" w:rsidRDefault="00000000" w:rsidRPr="00000000" w14:paraId="00000049">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59" w:lineRule="auto"/>
              <w:ind w:left="363" w:right="0" w:hanging="363"/>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Mantener actualizados y/o entregar la información requerida por los sistemas de información internos y externos que establezca el Gobierno y la Corporación. </w:t>
            </w:r>
          </w:p>
          <w:p w:rsidR="00000000" w:rsidDel="00000000" w:rsidP="00000000" w:rsidRDefault="00000000" w:rsidRPr="00000000" w14:paraId="0000004A">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59" w:lineRule="auto"/>
              <w:ind w:left="363" w:right="0" w:hanging="363"/>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Suministrar a la Oficina Jurídica o a quien ésta delegue la información relacionada con los trámites ambientales que se requiera para la defensa judicial en los procesos en que sea parte la Corporación.</w:t>
            </w:r>
          </w:p>
          <w:p w:rsidR="00000000" w:rsidDel="00000000" w:rsidP="00000000" w:rsidRDefault="00000000" w:rsidRPr="00000000" w14:paraId="0000004B">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59" w:lineRule="auto"/>
              <w:ind w:left="363" w:right="0" w:hanging="363"/>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Asistir en representación de la Entidad a las reuniones de los consejos, juntas, comités y demás cuerpos en que tenga asiento la Entidad, o a los eventos nacionales cuando sea convocado o delegado.</w:t>
            </w:r>
          </w:p>
          <w:p w:rsidR="00000000" w:rsidDel="00000000" w:rsidP="00000000" w:rsidRDefault="00000000" w:rsidRPr="00000000" w14:paraId="0000004C">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59" w:lineRule="auto"/>
              <w:ind w:left="363" w:right="0" w:hanging="363"/>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Presentar los informes solicitados con relación a la gestión y resultados alcanzados en los planes liderados, con el fin de hacer el seguimiento y control a los compromisos de la Entidad en cumplimiento de la misión institucional.</w:t>
            </w:r>
          </w:p>
          <w:p w:rsidR="00000000" w:rsidDel="00000000" w:rsidP="00000000" w:rsidRDefault="00000000" w:rsidRPr="00000000" w14:paraId="0000004D">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59" w:lineRule="auto"/>
              <w:ind w:left="363" w:right="0" w:hanging="363"/>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Participar en los grupos de trabajo que conforme la Entidad para la formulación y ejecución de planes tendientes a cumplir con eficacia y eficiencia la misión institucional.</w:t>
            </w:r>
          </w:p>
          <w:p w:rsidR="00000000" w:rsidDel="00000000" w:rsidP="00000000" w:rsidRDefault="00000000" w:rsidRPr="00000000" w14:paraId="0000004E">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59" w:lineRule="auto"/>
              <w:ind w:left="363" w:right="0" w:hanging="363"/>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Las demás funciones asignadas por la autoridad competente, de acuerdo con el nivel, la naturaleza y el área de desempeño del cargo.</w:t>
            </w:r>
          </w:p>
          <w:p w:rsidR="00000000" w:rsidDel="00000000" w:rsidP="00000000" w:rsidRDefault="00000000" w:rsidRPr="00000000" w14:paraId="0000004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59" w:lineRule="auto"/>
              <w:ind w:left="363"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r>
      <w:tr>
        <w:trPr>
          <w:cantSplit w:val="0"/>
          <w:tblHeader w:val="0"/>
        </w:trPr>
        <w:tc>
          <w:tcPr>
            <w:gridSpan w:val="4"/>
            <w:tcBorders>
              <w:top w:color="000000" w:space="0" w:sz="24" w:val="single"/>
              <w:left w:color="000000" w:space="0" w:sz="24" w:val="single"/>
              <w:bottom w:color="000000" w:space="0" w:sz="24" w:val="single"/>
              <w:right w:color="000000" w:space="0" w:sz="24" w:val="single"/>
            </w:tcBorders>
          </w:tcPr>
          <w:p w:rsidR="00000000" w:rsidDel="00000000" w:rsidP="00000000" w:rsidRDefault="00000000" w:rsidRPr="00000000" w14:paraId="00000053">
            <w:pPr>
              <w:numPr>
                <w:ilvl w:val="0"/>
                <w:numId w:val="1"/>
              </w:numPr>
              <w:spacing w:after="0" w:lineRule="auto"/>
              <w:ind w:left="720" w:hanging="360"/>
              <w:jc w:val="center"/>
              <w:rPr>
                <w:rFonts w:ascii="Arial" w:cs="Arial" w:eastAsia="Arial" w:hAnsi="Arial"/>
                <w:b w:val="1"/>
              </w:rPr>
            </w:pPr>
            <w:r w:rsidDel="00000000" w:rsidR="00000000" w:rsidRPr="00000000">
              <w:rPr>
                <w:rFonts w:ascii="Arial" w:cs="Arial" w:eastAsia="Arial" w:hAnsi="Arial"/>
                <w:b w:val="1"/>
                <w:rtl w:val="0"/>
              </w:rPr>
              <w:t xml:space="preserve">CONOCIMIENTOS BÁSICOS</w:t>
            </w:r>
          </w:p>
          <w:p w:rsidR="00000000" w:rsidDel="00000000" w:rsidP="00000000" w:rsidRDefault="00000000" w:rsidRPr="00000000" w14:paraId="00000054">
            <w:pPr>
              <w:spacing w:after="0" w:lineRule="auto"/>
              <w:ind w:left="720" w:firstLine="0"/>
              <w:rPr>
                <w:rFonts w:ascii="Arial" w:cs="Arial" w:eastAsia="Arial" w:hAnsi="Arial"/>
                <w:b w:val="1"/>
              </w:rPr>
            </w:pPr>
            <w:r w:rsidDel="00000000" w:rsidR="00000000" w:rsidRPr="00000000">
              <w:rPr>
                <w:rtl w:val="0"/>
              </w:rPr>
            </w:r>
          </w:p>
        </w:tc>
      </w:tr>
      <w:tr>
        <w:trPr>
          <w:cantSplit w:val="0"/>
          <w:tblHeader w:val="0"/>
        </w:trPr>
        <w:tc>
          <w:tcPr>
            <w:gridSpan w:val="4"/>
            <w:tcBorders>
              <w:top w:color="000000" w:space="0" w:sz="24" w:val="single"/>
              <w:bottom w:color="000000" w:space="0" w:sz="24" w:val="single"/>
            </w:tcBorders>
          </w:tcPr>
          <w:p w:rsidR="00000000" w:rsidDel="00000000" w:rsidP="00000000" w:rsidRDefault="00000000" w:rsidRPr="00000000" w14:paraId="00000058">
            <w:pPr>
              <w:spacing w:after="0" w:line="240" w:lineRule="auto"/>
              <w:rPr>
                <w:rFonts w:ascii="Arial" w:cs="Arial" w:eastAsia="Arial" w:hAnsi="Arial"/>
              </w:rPr>
            </w:pPr>
            <w:r w:rsidDel="00000000" w:rsidR="00000000" w:rsidRPr="00000000">
              <w:rPr>
                <w:rtl w:val="0"/>
              </w:rPr>
            </w:r>
          </w:p>
          <w:p w:rsidR="00000000" w:rsidDel="00000000" w:rsidP="00000000" w:rsidRDefault="00000000" w:rsidRPr="00000000" w14:paraId="00000059">
            <w:pPr>
              <w:spacing w:after="0" w:line="240" w:lineRule="auto"/>
              <w:rPr>
                <w:rFonts w:ascii="Arial" w:cs="Arial" w:eastAsia="Arial" w:hAnsi="Arial"/>
              </w:rPr>
            </w:pPr>
            <w:r w:rsidDel="00000000" w:rsidR="00000000" w:rsidRPr="00000000">
              <w:rPr>
                <w:rFonts w:ascii="Arial" w:cs="Arial" w:eastAsia="Arial" w:hAnsi="Arial"/>
                <w:rtl w:val="0"/>
              </w:rPr>
              <w:t xml:space="preserve">1. Constitución Política Colombia 1991. </w:t>
            </w:r>
          </w:p>
          <w:p w:rsidR="00000000" w:rsidDel="00000000" w:rsidP="00000000" w:rsidRDefault="00000000" w:rsidRPr="00000000" w14:paraId="0000005A">
            <w:pPr>
              <w:spacing w:after="0" w:line="240" w:lineRule="auto"/>
              <w:rPr>
                <w:rFonts w:ascii="Arial" w:cs="Arial" w:eastAsia="Arial" w:hAnsi="Arial"/>
              </w:rPr>
            </w:pPr>
            <w:r w:rsidDel="00000000" w:rsidR="00000000" w:rsidRPr="00000000">
              <w:rPr>
                <w:rFonts w:ascii="Arial" w:cs="Arial" w:eastAsia="Arial" w:hAnsi="Arial"/>
                <w:rtl w:val="0"/>
              </w:rPr>
              <w:t xml:space="preserve">2. Contratación Estatal</w:t>
            </w:r>
          </w:p>
          <w:p w:rsidR="00000000" w:rsidDel="00000000" w:rsidP="00000000" w:rsidRDefault="00000000" w:rsidRPr="00000000" w14:paraId="0000005B">
            <w:pPr>
              <w:spacing w:after="0" w:line="240" w:lineRule="auto"/>
              <w:rPr>
                <w:rFonts w:ascii="Arial" w:cs="Arial" w:eastAsia="Arial" w:hAnsi="Arial"/>
              </w:rPr>
            </w:pPr>
            <w:r w:rsidDel="00000000" w:rsidR="00000000" w:rsidRPr="00000000">
              <w:rPr>
                <w:rFonts w:ascii="Arial" w:cs="Arial" w:eastAsia="Arial" w:hAnsi="Arial"/>
                <w:rtl w:val="0"/>
              </w:rPr>
              <w:t xml:space="preserve">3. Normatividad sobre peticiones, quejas, reclamos y denuncias</w:t>
            </w:r>
          </w:p>
          <w:p w:rsidR="00000000" w:rsidDel="00000000" w:rsidP="00000000" w:rsidRDefault="00000000" w:rsidRPr="00000000" w14:paraId="0000005C">
            <w:pPr>
              <w:spacing w:after="0" w:line="240" w:lineRule="auto"/>
              <w:rPr>
                <w:rFonts w:ascii="Arial" w:cs="Arial" w:eastAsia="Arial" w:hAnsi="Arial"/>
              </w:rPr>
            </w:pPr>
            <w:r w:rsidDel="00000000" w:rsidR="00000000" w:rsidRPr="00000000">
              <w:rPr>
                <w:rFonts w:ascii="Arial" w:cs="Arial" w:eastAsia="Arial" w:hAnsi="Arial"/>
                <w:rtl w:val="0"/>
              </w:rPr>
              <w:t xml:space="preserve">4. Políticas de atención al ciudadano</w:t>
            </w:r>
          </w:p>
          <w:p w:rsidR="00000000" w:rsidDel="00000000" w:rsidP="00000000" w:rsidRDefault="00000000" w:rsidRPr="00000000" w14:paraId="0000005D">
            <w:pPr>
              <w:spacing w:after="0" w:line="240" w:lineRule="auto"/>
              <w:rPr>
                <w:rFonts w:ascii="Arial" w:cs="Arial" w:eastAsia="Arial" w:hAnsi="Arial"/>
              </w:rPr>
            </w:pPr>
            <w:r w:rsidDel="00000000" w:rsidR="00000000" w:rsidRPr="00000000">
              <w:rPr>
                <w:rFonts w:ascii="Arial" w:cs="Arial" w:eastAsia="Arial" w:hAnsi="Arial"/>
                <w:rtl w:val="0"/>
              </w:rPr>
              <w:t xml:space="preserve">5. Políticas públicas aplicables a la Corporación</w:t>
            </w:r>
          </w:p>
          <w:p w:rsidR="00000000" w:rsidDel="00000000" w:rsidP="00000000" w:rsidRDefault="00000000" w:rsidRPr="00000000" w14:paraId="0000005E">
            <w:pPr>
              <w:spacing w:after="0" w:line="240" w:lineRule="auto"/>
              <w:rPr>
                <w:rFonts w:ascii="Arial" w:cs="Arial" w:eastAsia="Arial" w:hAnsi="Arial"/>
              </w:rPr>
            </w:pPr>
            <w:r w:rsidDel="00000000" w:rsidR="00000000" w:rsidRPr="00000000">
              <w:rPr>
                <w:rFonts w:ascii="Arial" w:cs="Arial" w:eastAsia="Arial" w:hAnsi="Arial"/>
                <w:rtl w:val="0"/>
              </w:rPr>
              <w:t xml:space="preserve">6. Canales de atención y técnicas de comunicación </w:t>
            </w:r>
          </w:p>
          <w:p w:rsidR="00000000" w:rsidDel="00000000" w:rsidP="00000000" w:rsidRDefault="00000000" w:rsidRPr="00000000" w14:paraId="0000005F">
            <w:pPr>
              <w:spacing w:after="0" w:line="240" w:lineRule="auto"/>
              <w:rPr>
                <w:rFonts w:ascii="Arial" w:cs="Arial" w:eastAsia="Arial" w:hAnsi="Arial"/>
              </w:rPr>
            </w:pPr>
            <w:r w:rsidDel="00000000" w:rsidR="00000000" w:rsidRPr="00000000">
              <w:rPr>
                <w:rFonts w:ascii="Arial" w:cs="Arial" w:eastAsia="Arial" w:hAnsi="Arial"/>
                <w:rtl w:val="0"/>
              </w:rPr>
              <w:t xml:space="preserve">7. Normatividad Ambiental.</w:t>
            </w:r>
          </w:p>
          <w:p w:rsidR="00000000" w:rsidDel="00000000" w:rsidP="00000000" w:rsidRDefault="00000000" w:rsidRPr="00000000" w14:paraId="00000060">
            <w:pPr>
              <w:spacing w:after="0" w:line="240" w:lineRule="auto"/>
              <w:rPr>
                <w:rFonts w:ascii="Arial" w:cs="Arial" w:eastAsia="Arial" w:hAnsi="Arial"/>
              </w:rPr>
            </w:pPr>
            <w:r w:rsidDel="00000000" w:rsidR="00000000" w:rsidRPr="00000000">
              <w:rPr>
                <w:rFonts w:ascii="Arial" w:cs="Arial" w:eastAsia="Arial" w:hAnsi="Arial"/>
                <w:rtl w:val="0"/>
              </w:rPr>
              <w:t xml:space="preserve">8. Vigilancia y control y seguimiento de permisos ambientales.</w:t>
            </w:r>
          </w:p>
          <w:p w:rsidR="00000000" w:rsidDel="00000000" w:rsidP="00000000" w:rsidRDefault="00000000" w:rsidRPr="00000000" w14:paraId="00000061">
            <w:pPr>
              <w:spacing w:after="0" w:line="240" w:lineRule="auto"/>
              <w:rPr>
                <w:rFonts w:ascii="Arial" w:cs="Arial" w:eastAsia="Arial" w:hAnsi="Arial"/>
              </w:rPr>
            </w:pPr>
            <w:r w:rsidDel="00000000" w:rsidR="00000000" w:rsidRPr="00000000">
              <w:rPr>
                <w:rFonts w:ascii="Arial" w:cs="Arial" w:eastAsia="Arial" w:hAnsi="Arial"/>
                <w:rtl w:val="0"/>
              </w:rPr>
              <w:t xml:space="preserve">9. Permisos y Trámites ambientales</w:t>
            </w:r>
          </w:p>
          <w:p w:rsidR="00000000" w:rsidDel="00000000" w:rsidP="00000000" w:rsidRDefault="00000000" w:rsidRPr="00000000" w14:paraId="00000062">
            <w:pPr>
              <w:spacing w:after="0" w:line="240" w:lineRule="auto"/>
              <w:rPr>
                <w:rFonts w:ascii="Arial" w:cs="Arial" w:eastAsia="Arial" w:hAnsi="Arial"/>
              </w:rPr>
            </w:pPr>
            <w:r w:rsidDel="00000000" w:rsidR="00000000" w:rsidRPr="00000000">
              <w:rPr>
                <w:rFonts w:ascii="Arial" w:cs="Arial" w:eastAsia="Arial" w:hAnsi="Arial"/>
                <w:rtl w:val="0"/>
              </w:rPr>
              <w:t xml:space="preserve">10. Régimen Sancionatorio.</w:t>
            </w:r>
          </w:p>
          <w:p w:rsidR="00000000" w:rsidDel="00000000" w:rsidP="00000000" w:rsidRDefault="00000000" w:rsidRPr="00000000" w14:paraId="00000063">
            <w:pPr>
              <w:spacing w:after="0" w:line="240" w:lineRule="auto"/>
              <w:rPr>
                <w:rFonts w:ascii="Arial" w:cs="Arial" w:eastAsia="Arial" w:hAnsi="Arial"/>
              </w:rPr>
            </w:pPr>
            <w:r w:rsidDel="00000000" w:rsidR="00000000" w:rsidRPr="00000000">
              <w:rPr>
                <w:rFonts w:ascii="Arial" w:cs="Arial" w:eastAsia="Arial" w:hAnsi="Arial"/>
                <w:rtl w:val="0"/>
              </w:rPr>
              <w:t xml:space="preserve">11. Gestión Integral de los recursos naturales.</w:t>
            </w:r>
          </w:p>
          <w:p w:rsidR="00000000" w:rsidDel="00000000" w:rsidP="00000000" w:rsidRDefault="00000000" w:rsidRPr="00000000" w14:paraId="00000064">
            <w:pPr>
              <w:spacing w:after="0" w:lineRule="auto"/>
              <w:rPr>
                <w:rFonts w:ascii="Arial" w:cs="Arial" w:eastAsia="Arial" w:hAnsi="Arial"/>
              </w:rPr>
            </w:pPr>
            <w:r w:rsidDel="00000000" w:rsidR="00000000" w:rsidRPr="00000000">
              <w:rPr>
                <w:rFonts w:ascii="Arial" w:cs="Arial" w:eastAsia="Arial" w:hAnsi="Arial"/>
                <w:rtl w:val="0"/>
              </w:rPr>
              <w:t xml:space="preserve">12. Redacción y Proyección de documentos técnicos.</w:t>
            </w:r>
          </w:p>
          <w:p w:rsidR="00000000" w:rsidDel="00000000" w:rsidP="00000000" w:rsidRDefault="00000000" w:rsidRPr="00000000" w14:paraId="00000065">
            <w:pPr>
              <w:spacing w:after="0" w:lineRule="auto"/>
              <w:rPr>
                <w:rFonts w:ascii="Arial" w:cs="Arial" w:eastAsia="Arial" w:hAnsi="Arial"/>
              </w:rPr>
            </w:pPr>
            <w:r w:rsidDel="00000000" w:rsidR="00000000" w:rsidRPr="00000000">
              <w:rPr>
                <w:rtl w:val="0"/>
              </w:rPr>
            </w:r>
          </w:p>
          <w:p w:rsidR="00000000" w:rsidDel="00000000" w:rsidP="00000000" w:rsidRDefault="00000000" w:rsidRPr="00000000" w14:paraId="00000066">
            <w:pPr>
              <w:spacing w:after="0" w:lineRule="auto"/>
              <w:rPr>
                <w:rFonts w:ascii="Arial" w:cs="Arial" w:eastAsia="Arial" w:hAnsi="Arial"/>
              </w:rPr>
            </w:pPr>
            <w:r w:rsidDel="00000000" w:rsidR="00000000" w:rsidRPr="00000000">
              <w:rPr>
                <w:rtl w:val="0"/>
              </w:rPr>
            </w:r>
          </w:p>
        </w:tc>
      </w:tr>
      <w:tr>
        <w:trPr>
          <w:cantSplit w:val="0"/>
          <w:tblHeader w:val="0"/>
        </w:trPr>
        <w:tc>
          <w:tcPr>
            <w:gridSpan w:val="4"/>
            <w:tcBorders>
              <w:top w:color="000000" w:space="0" w:sz="24" w:val="single"/>
              <w:left w:color="000000" w:space="0" w:sz="24" w:val="single"/>
              <w:bottom w:color="000000" w:space="0" w:sz="24" w:val="single"/>
              <w:right w:color="000000" w:space="0" w:sz="24" w:val="single"/>
            </w:tcBorders>
          </w:tcPr>
          <w:p w:rsidR="00000000" w:rsidDel="00000000" w:rsidP="00000000" w:rsidRDefault="00000000" w:rsidRPr="00000000" w14:paraId="0000006A">
            <w:pPr>
              <w:spacing w:after="0" w:lineRule="auto"/>
              <w:ind w:left="720" w:firstLine="0"/>
              <w:rPr>
                <w:rFonts w:ascii="Arial" w:cs="Arial" w:eastAsia="Arial" w:hAnsi="Arial"/>
                <w:b w:val="1"/>
              </w:rPr>
            </w:pPr>
            <w:r w:rsidDel="00000000" w:rsidR="00000000" w:rsidRPr="00000000">
              <w:rPr>
                <w:rtl w:val="0"/>
              </w:rPr>
            </w:r>
          </w:p>
          <w:p w:rsidR="00000000" w:rsidDel="00000000" w:rsidP="00000000" w:rsidRDefault="00000000" w:rsidRPr="00000000" w14:paraId="0000006B">
            <w:pPr>
              <w:numPr>
                <w:ilvl w:val="0"/>
                <w:numId w:val="1"/>
              </w:numPr>
              <w:spacing w:after="0" w:lineRule="auto"/>
              <w:ind w:left="720" w:hanging="360"/>
              <w:jc w:val="center"/>
              <w:rPr>
                <w:rFonts w:ascii="Arial" w:cs="Arial" w:eastAsia="Arial" w:hAnsi="Arial"/>
                <w:b w:val="1"/>
              </w:rPr>
            </w:pPr>
            <w:r w:rsidDel="00000000" w:rsidR="00000000" w:rsidRPr="00000000">
              <w:rPr>
                <w:rFonts w:ascii="Arial" w:cs="Arial" w:eastAsia="Arial" w:hAnsi="Arial"/>
                <w:b w:val="1"/>
                <w:rtl w:val="0"/>
              </w:rPr>
              <w:t xml:space="preserve">REQUISITOS DE ESTUDIOS Y EXPERIENCIA</w:t>
            </w:r>
          </w:p>
        </w:tc>
      </w:tr>
      <w:tr>
        <w:trPr>
          <w:cantSplit w:val="0"/>
          <w:tblHeader w:val="0"/>
        </w:trPr>
        <w:tc>
          <w:tcPr>
            <w:gridSpan w:val="3"/>
            <w:tcBorders>
              <w:top w:color="000000" w:space="0" w:sz="24" w:val="single"/>
            </w:tcBorders>
          </w:tcPr>
          <w:p w:rsidR="00000000" w:rsidDel="00000000" w:rsidP="00000000" w:rsidRDefault="00000000" w:rsidRPr="00000000" w14:paraId="0000006F">
            <w:pPr>
              <w:spacing w:after="0" w:lineRule="auto"/>
              <w:jc w:val="center"/>
              <w:rPr>
                <w:rFonts w:ascii="Arial" w:cs="Arial" w:eastAsia="Arial" w:hAnsi="Arial"/>
                <w:b w:val="1"/>
              </w:rPr>
            </w:pPr>
            <w:r w:rsidDel="00000000" w:rsidR="00000000" w:rsidRPr="00000000">
              <w:rPr>
                <w:rtl w:val="0"/>
              </w:rPr>
            </w:r>
          </w:p>
          <w:p w:rsidR="00000000" w:rsidDel="00000000" w:rsidP="00000000" w:rsidRDefault="00000000" w:rsidRPr="00000000" w14:paraId="00000070">
            <w:pPr>
              <w:spacing w:after="0" w:lineRule="auto"/>
              <w:jc w:val="center"/>
              <w:rPr>
                <w:rFonts w:ascii="Arial" w:cs="Arial" w:eastAsia="Arial" w:hAnsi="Arial"/>
                <w:b w:val="1"/>
              </w:rPr>
            </w:pPr>
            <w:r w:rsidDel="00000000" w:rsidR="00000000" w:rsidRPr="00000000">
              <w:rPr>
                <w:rFonts w:ascii="Arial" w:cs="Arial" w:eastAsia="Arial" w:hAnsi="Arial"/>
                <w:b w:val="1"/>
                <w:rtl w:val="0"/>
              </w:rPr>
              <w:t xml:space="preserve">ESTUDIOS:</w:t>
            </w:r>
          </w:p>
        </w:tc>
        <w:tc>
          <w:tcPr>
            <w:tcBorders>
              <w:top w:color="000000" w:space="0" w:sz="24" w:val="single"/>
            </w:tcBorders>
          </w:tcPr>
          <w:p w:rsidR="00000000" w:rsidDel="00000000" w:rsidP="00000000" w:rsidRDefault="00000000" w:rsidRPr="00000000" w14:paraId="00000073">
            <w:pPr>
              <w:spacing w:after="0" w:lineRule="auto"/>
              <w:jc w:val="center"/>
              <w:rPr>
                <w:rFonts w:ascii="Arial" w:cs="Arial" w:eastAsia="Arial" w:hAnsi="Arial"/>
                <w:b w:val="1"/>
              </w:rPr>
            </w:pPr>
            <w:r w:rsidDel="00000000" w:rsidR="00000000" w:rsidRPr="00000000">
              <w:rPr>
                <w:rtl w:val="0"/>
              </w:rPr>
            </w:r>
          </w:p>
          <w:p w:rsidR="00000000" w:rsidDel="00000000" w:rsidP="00000000" w:rsidRDefault="00000000" w:rsidRPr="00000000" w14:paraId="00000074">
            <w:pPr>
              <w:spacing w:after="0" w:lineRule="auto"/>
              <w:jc w:val="center"/>
              <w:rPr>
                <w:rFonts w:ascii="Arial" w:cs="Arial" w:eastAsia="Arial" w:hAnsi="Arial"/>
                <w:b w:val="1"/>
              </w:rPr>
            </w:pPr>
            <w:r w:rsidDel="00000000" w:rsidR="00000000" w:rsidRPr="00000000">
              <w:rPr>
                <w:rFonts w:ascii="Arial" w:cs="Arial" w:eastAsia="Arial" w:hAnsi="Arial"/>
                <w:b w:val="1"/>
                <w:rtl w:val="0"/>
              </w:rPr>
              <w:t xml:space="preserve">EXPERIENCIA:</w:t>
            </w:r>
          </w:p>
        </w:tc>
      </w:tr>
      <w:tr>
        <w:trPr>
          <w:cantSplit w:val="0"/>
          <w:tblHeader w:val="0"/>
        </w:trPr>
        <w:tc>
          <w:tcPr>
            <w:gridSpan w:val="3"/>
            <w:tcBorders>
              <w:bottom w:color="000000" w:space="0" w:sz="24" w:val="single"/>
            </w:tcBorders>
          </w:tcPr>
          <w:p w:rsidR="00000000" w:rsidDel="00000000" w:rsidP="00000000" w:rsidRDefault="00000000" w:rsidRPr="00000000" w14:paraId="00000075">
            <w:pPr>
              <w:spacing w:after="0" w:lineRule="auto"/>
              <w:rPr>
                <w:rFonts w:ascii="Arial" w:cs="Arial" w:eastAsia="Arial" w:hAnsi="Arial"/>
              </w:rPr>
            </w:pPr>
            <w:r w:rsidDel="00000000" w:rsidR="00000000" w:rsidRPr="00000000">
              <w:rPr>
                <w:rtl w:val="0"/>
              </w:rPr>
            </w:r>
          </w:p>
          <w:p w:rsidR="00000000" w:rsidDel="00000000" w:rsidP="00000000" w:rsidRDefault="00000000" w:rsidRPr="00000000" w14:paraId="00000076">
            <w:pPr>
              <w:spacing w:after="0" w:lineRule="auto"/>
              <w:rPr>
                <w:rFonts w:ascii="Arial" w:cs="Arial" w:eastAsia="Arial" w:hAnsi="Arial"/>
              </w:rPr>
            </w:pPr>
            <w:r w:rsidDel="00000000" w:rsidR="00000000" w:rsidRPr="00000000">
              <w:rPr>
                <w:rtl w:val="0"/>
              </w:rPr>
            </w:r>
          </w:p>
          <w:p w:rsidR="00000000" w:rsidDel="00000000" w:rsidP="00000000" w:rsidRDefault="00000000" w:rsidRPr="00000000" w14:paraId="00000077">
            <w:pPr>
              <w:spacing w:after="0" w:lineRule="auto"/>
              <w:rPr>
                <w:rFonts w:ascii="Arial" w:cs="Arial" w:eastAsia="Arial" w:hAnsi="Arial"/>
              </w:rPr>
            </w:pPr>
            <w:r w:rsidDel="00000000" w:rsidR="00000000" w:rsidRPr="00000000">
              <w:rPr>
                <w:rFonts w:ascii="Arial" w:cs="Arial" w:eastAsia="Arial" w:hAnsi="Arial"/>
                <w:rtl w:val="0"/>
              </w:rPr>
              <w:t xml:space="preserve">Título Profesional en la disciplina académica del núcleo básico  del conocimiento en: el área de Ingeniería Agronómica, Pecuaria y Afines, Economía y afines, Agronomía, Ingeniería Agrícola, Forestal y Afines, Ingeniería Ambiental, Sanitaria y Afines.</w:t>
            </w:r>
          </w:p>
          <w:p w:rsidR="00000000" w:rsidDel="00000000" w:rsidP="00000000" w:rsidRDefault="00000000" w:rsidRPr="00000000" w14:paraId="00000078">
            <w:pPr>
              <w:spacing w:after="0" w:lineRule="auto"/>
              <w:rPr>
                <w:rFonts w:ascii="Arial" w:cs="Arial" w:eastAsia="Arial" w:hAnsi="Arial"/>
              </w:rPr>
            </w:pPr>
            <w:r w:rsidDel="00000000" w:rsidR="00000000" w:rsidRPr="00000000">
              <w:rPr>
                <w:rtl w:val="0"/>
              </w:rPr>
            </w:r>
          </w:p>
          <w:p w:rsidR="00000000" w:rsidDel="00000000" w:rsidP="00000000" w:rsidRDefault="00000000" w:rsidRPr="00000000" w14:paraId="00000079">
            <w:pPr>
              <w:spacing w:after="0" w:lineRule="auto"/>
              <w:rPr>
                <w:rFonts w:ascii="Arial" w:cs="Arial" w:eastAsia="Arial" w:hAnsi="Arial"/>
              </w:rPr>
            </w:pPr>
            <w:r w:rsidDel="00000000" w:rsidR="00000000" w:rsidRPr="00000000">
              <w:rPr>
                <w:rFonts w:ascii="Arial" w:cs="Arial" w:eastAsia="Arial" w:hAnsi="Arial"/>
                <w:rtl w:val="0"/>
              </w:rPr>
              <w:t xml:space="preserve">Título de postgrado en la modalidad de especialización en el área relacionada  en las funciones del cargo.   </w:t>
            </w:r>
          </w:p>
          <w:p w:rsidR="00000000" w:rsidDel="00000000" w:rsidP="00000000" w:rsidRDefault="00000000" w:rsidRPr="00000000" w14:paraId="0000007A">
            <w:pPr>
              <w:spacing w:after="0" w:lineRule="auto"/>
              <w:rPr>
                <w:rFonts w:ascii="Arial" w:cs="Arial" w:eastAsia="Arial" w:hAnsi="Arial"/>
              </w:rPr>
            </w:pPr>
            <w:r w:rsidDel="00000000" w:rsidR="00000000" w:rsidRPr="00000000">
              <w:rPr>
                <w:rFonts w:ascii="Arial" w:cs="Arial" w:eastAsia="Arial" w:hAnsi="Arial"/>
                <w:rtl w:val="0"/>
              </w:rPr>
              <w:t xml:space="preserve">               </w:t>
            </w:r>
          </w:p>
          <w:p w:rsidR="00000000" w:rsidDel="00000000" w:rsidP="00000000" w:rsidRDefault="00000000" w:rsidRPr="00000000" w14:paraId="0000007B">
            <w:pPr>
              <w:spacing w:after="0" w:lineRule="auto"/>
              <w:rPr>
                <w:rFonts w:ascii="Arial" w:cs="Arial" w:eastAsia="Arial" w:hAnsi="Arial"/>
              </w:rPr>
            </w:pPr>
            <w:r w:rsidDel="00000000" w:rsidR="00000000" w:rsidRPr="00000000">
              <w:rPr>
                <w:rFonts w:ascii="Arial" w:cs="Arial" w:eastAsia="Arial" w:hAnsi="Arial"/>
                <w:rtl w:val="0"/>
              </w:rPr>
              <w:t xml:space="preserve">Tarjeta profesional en los casos reglamentados por la ley.</w:t>
            </w:r>
          </w:p>
          <w:p w:rsidR="00000000" w:rsidDel="00000000" w:rsidP="00000000" w:rsidRDefault="00000000" w:rsidRPr="00000000" w14:paraId="0000007C">
            <w:pPr>
              <w:spacing w:after="0" w:lineRule="auto"/>
              <w:rPr>
                <w:rFonts w:ascii="Arial" w:cs="Arial" w:eastAsia="Arial" w:hAnsi="Arial"/>
              </w:rPr>
            </w:pPr>
            <w:r w:rsidDel="00000000" w:rsidR="00000000" w:rsidRPr="00000000">
              <w:rPr>
                <w:rtl w:val="0"/>
              </w:rPr>
            </w:r>
          </w:p>
        </w:tc>
        <w:tc>
          <w:tcPr>
            <w:tcBorders>
              <w:bottom w:color="000000" w:space="0" w:sz="24" w:val="single"/>
            </w:tcBorders>
            <w:vAlign w:val="center"/>
          </w:tcPr>
          <w:p w:rsidR="00000000" w:rsidDel="00000000" w:rsidP="00000000" w:rsidRDefault="00000000" w:rsidRPr="00000000" w14:paraId="0000007F">
            <w:pPr>
              <w:spacing w:after="0" w:lineRule="auto"/>
              <w:rPr>
                <w:rFonts w:ascii="Arial" w:cs="Arial" w:eastAsia="Arial" w:hAnsi="Arial"/>
              </w:rPr>
            </w:pPr>
            <w:r w:rsidDel="00000000" w:rsidR="00000000" w:rsidRPr="00000000">
              <w:rPr>
                <w:rFonts w:ascii="Arial" w:cs="Arial" w:eastAsia="Arial" w:hAnsi="Arial"/>
                <w:rtl w:val="0"/>
              </w:rPr>
              <w:t xml:space="preserve">Dieciséis (16) meses de experiencia profesional relacionada.</w:t>
            </w:r>
          </w:p>
        </w:tc>
      </w:tr>
      <w:tr>
        <w:trPr>
          <w:cantSplit w:val="0"/>
          <w:tblHeader w:val="0"/>
        </w:trPr>
        <w:tc>
          <w:tcPr>
            <w:gridSpan w:val="4"/>
            <w:tcBorders>
              <w:top w:color="000000" w:space="0" w:sz="24" w:val="single"/>
              <w:left w:color="000000" w:space="0" w:sz="24" w:val="single"/>
              <w:bottom w:color="000000" w:space="0" w:sz="24" w:val="single"/>
              <w:right w:color="000000" w:space="0" w:sz="24" w:val="single"/>
            </w:tcBorders>
          </w:tcPr>
          <w:p w:rsidR="00000000" w:rsidDel="00000000" w:rsidP="00000000" w:rsidRDefault="00000000" w:rsidRPr="00000000" w14:paraId="00000080">
            <w:pPr>
              <w:spacing w:after="0" w:lineRule="auto"/>
              <w:ind w:left="360" w:firstLine="0"/>
              <w:jc w:val="center"/>
              <w:rPr>
                <w:rFonts w:ascii="Arial" w:cs="Arial" w:eastAsia="Arial" w:hAnsi="Arial"/>
                <w:b w:val="1"/>
              </w:rPr>
            </w:pPr>
            <w:r w:rsidDel="00000000" w:rsidR="00000000" w:rsidRPr="00000000">
              <w:rPr>
                <w:rtl w:val="0"/>
              </w:rPr>
            </w:r>
          </w:p>
          <w:p w:rsidR="00000000" w:rsidDel="00000000" w:rsidP="00000000" w:rsidRDefault="00000000" w:rsidRPr="00000000" w14:paraId="00000081">
            <w:pPr>
              <w:spacing w:after="0" w:lineRule="auto"/>
              <w:ind w:left="360" w:firstLine="0"/>
              <w:jc w:val="center"/>
              <w:rPr>
                <w:rFonts w:ascii="Arial" w:cs="Arial" w:eastAsia="Arial" w:hAnsi="Arial"/>
                <w:b w:val="1"/>
              </w:rPr>
            </w:pPr>
            <w:r w:rsidDel="00000000" w:rsidR="00000000" w:rsidRPr="00000000">
              <w:rPr>
                <w:rFonts w:ascii="Arial" w:cs="Arial" w:eastAsia="Arial" w:hAnsi="Arial"/>
                <w:b w:val="1"/>
                <w:rtl w:val="0"/>
              </w:rPr>
              <w:t xml:space="preserve">ALTERNATIVAS</w:t>
            </w:r>
          </w:p>
        </w:tc>
      </w:tr>
      <w:tr>
        <w:trPr>
          <w:cantSplit w:val="0"/>
          <w:tblHeader w:val="0"/>
        </w:trPr>
        <w:tc>
          <w:tcPr>
            <w:gridSpan w:val="3"/>
            <w:tcBorders>
              <w:top w:color="000000" w:space="0" w:sz="24" w:val="single"/>
            </w:tcBorders>
          </w:tcPr>
          <w:p w:rsidR="00000000" w:rsidDel="00000000" w:rsidP="00000000" w:rsidRDefault="00000000" w:rsidRPr="00000000" w14:paraId="00000085">
            <w:pPr>
              <w:spacing w:after="0" w:lineRule="auto"/>
              <w:jc w:val="center"/>
              <w:rPr>
                <w:rFonts w:ascii="Arial" w:cs="Arial" w:eastAsia="Arial" w:hAnsi="Arial"/>
                <w:b w:val="1"/>
              </w:rPr>
            </w:pPr>
            <w:r w:rsidDel="00000000" w:rsidR="00000000" w:rsidRPr="00000000">
              <w:rPr>
                <w:rtl w:val="0"/>
              </w:rPr>
            </w:r>
          </w:p>
          <w:p w:rsidR="00000000" w:rsidDel="00000000" w:rsidP="00000000" w:rsidRDefault="00000000" w:rsidRPr="00000000" w14:paraId="00000086">
            <w:pPr>
              <w:spacing w:after="0" w:lineRule="auto"/>
              <w:jc w:val="center"/>
              <w:rPr>
                <w:rFonts w:ascii="Arial" w:cs="Arial" w:eastAsia="Arial" w:hAnsi="Arial"/>
                <w:b w:val="1"/>
              </w:rPr>
            </w:pPr>
            <w:r w:rsidDel="00000000" w:rsidR="00000000" w:rsidRPr="00000000">
              <w:rPr>
                <w:rFonts w:ascii="Arial" w:cs="Arial" w:eastAsia="Arial" w:hAnsi="Arial"/>
                <w:b w:val="1"/>
                <w:rtl w:val="0"/>
              </w:rPr>
              <w:t xml:space="preserve">ESTUDIOS:</w:t>
            </w:r>
          </w:p>
        </w:tc>
        <w:tc>
          <w:tcPr>
            <w:tcBorders>
              <w:top w:color="000000" w:space="0" w:sz="24" w:val="single"/>
            </w:tcBorders>
          </w:tcPr>
          <w:p w:rsidR="00000000" w:rsidDel="00000000" w:rsidP="00000000" w:rsidRDefault="00000000" w:rsidRPr="00000000" w14:paraId="00000089">
            <w:pPr>
              <w:spacing w:after="0" w:lineRule="auto"/>
              <w:jc w:val="center"/>
              <w:rPr>
                <w:rFonts w:ascii="Arial" w:cs="Arial" w:eastAsia="Arial" w:hAnsi="Arial"/>
                <w:b w:val="1"/>
              </w:rPr>
            </w:pPr>
            <w:r w:rsidDel="00000000" w:rsidR="00000000" w:rsidRPr="00000000">
              <w:rPr>
                <w:rtl w:val="0"/>
              </w:rPr>
            </w:r>
          </w:p>
          <w:p w:rsidR="00000000" w:rsidDel="00000000" w:rsidP="00000000" w:rsidRDefault="00000000" w:rsidRPr="00000000" w14:paraId="0000008A">
            <w:pPr>
              <w:spacing w:after="0" w:lineRule="auto"/>
              <w:jc w:val="center"/>
              <w:rPr>
                <w:rFonts w:ascii="Arial" w:cs="Arial" w:eastAsia="Arial" w:hAnsi="Arial"/>
                <w:b w:val="1"/>
              </w:rPr>
            </w:pPr>
            <w:r w:rsidDel="00000000" w:rsidR="00000000" w:rsidRPr="00000000">
              <w:rPr>
                <w:rFonts w:ascii="Arial" w:cs="Arial" w:eastAsia="Arial" w:hAnsi="Arial"/>
                <w:b w:val="1"/>
                <w:rtl w:val="0"/>
              </w:rPr>
              <w:t xml:space="preserve">EXPERIENCIA:</w:t>
            </w:r>
          </w:p>
        </w:tc>
      </w:tr>
      <w:tr>
        <w:trPr>
          <w:cantSplit w:val="0"/>
          <w:tblHeader w:val="0"/>
        </w:trPr>
        <w:tc>
          <w:tcPr>
            <w:gridSpan w:val="2"/>
            <w:tcBorders>
              <w:bottom w:color="000000" w:space="0" w:sz="24" w:val="single"/>
            </w:tcBorders>
          </w:tcPr>
          <w:p w:rsidR="00000000" w:rsidDel="00000000" w:rsidP="00000000" w:rsidRDefault="00000000" w:rsidRPr="00000000" w14:paraId="0000008B">
            <w:pPr>
              <w:spacing w:after="0" w:lineRule="auto"/>
              <w:rPr>
                <w:rFonts w:ascii="Arial" w:cs="Arial" w:eastAsia="Arial" w:hAnsi="Arial"/>
              </w:rPr>
            </w:pPr>
            <w:r w:rsidDel="00000000" w:rsidR="00000000" w:rsidRPr="00000000">
              <w:rPr>
                <w:rtl w:val="0"/>
              </w:rPr>
            </w:r>
          </w:p>
          <w:p w:rsidR="00000000" w:rsidDel="00000000" w:rsidP="00000000" w:rsidRDefault="00000000" w:rsidRPr="00000000" w14:paraId="0000008C">
            <w:pPr>
              <w:spacing w:after="0" w:lineRule="auto"/>
              <w:rPr>
                <w:rFonts w:ascii="Arial" w:cs="Arial" w:eastAsia="Arial" w:hAnsi="Arial"/>
              </w:rPr>
            </w:pPr>
            <w:r w:rsidDel="00000000" w:rsidR="00000000" w:rsidRPr="00000000">
              <w:rPr>
                <w:rFonts w:ascii="Arial" w:cs="Arial" w:eastAsia="Arial" w:hAnsi="Arial"/>
                <w:rtl w:val="0"/>
              </w:rPr>
              <w:t xml:space="preserve">Título Profesional en la disciplina académica del núcleo básico del conocimiento en: el área de Ingeniería Agronómica, Pecuaria y Afines, Economía y afines, Agronomía, Ingeniería Agrícola, Forestal y Afines, Ingeniería Ambiental, Sanitaria y Afines.</w:t>
            </w:r>
          </w:p>
          <w:p w:rsidR="00000000" w:rsidDel="00000000" w:rsidP="00000000" w:rsidRDefault="00000000" w:rsidRPr="00000000" w14:paraId="0000008D">
            <w:pPr>
              <w:spacing w:after="0" w:lineRule="auto"/>
              <w:rPr>
                <w:rFonts w:ascii="Arial" w:cs="Arial" w:eastAsia="Arial" w:hAnsi="Arial"/>
              </w:rPr>
            </w:pPr>
            <w:r w:rsidDel="00000000" w:rsidR="00000000" w:rsidRPr="00000000">
              <w:rPr>
                <w:rFonts w:ascii="Arial" w:cs="Arial" w:eastAsia="Arial" w:hAnsi="Arial"/>
                <w:rtl w:val="0"/>
              </w:rPr>
              <w:t xml:space="preserve">              </w:t>
            </w:r>
          </w:p>
          <w:p w:rsidR="00000000" w:rsidDel="00000000" w:rsidP="00000000" w:rsidRDefault="00000000" w:rsidRPr="00000000" w14:paraId="0000008E">
            <w:pPr>
              <w:spacing w:after="0" w:lineRule="auto"/>
              <w:rPr>
                <w:rFonts w:ascii="Arial" w:cs="Arial" w:eastAsia="Arial" w:hAnsi="Arial"/>
              </w:rPr>
            </w:pPr>
            <w:r w:rsidDel="00000000" w:rsidR="00000000" w:rsidRPr="00000000">
              <w:rPr>
                <w:rFonts w:ascii="Arial" w:cs="Arial" w:eastAsia="Arial" w:hAnsi="Arial"/>
                <w:rtl w:val="0"/>
              </w:rPr>
              <w:t xml:space="preserve">Tarjeta profesional en los casos reglamentados por la ley.</w:t>
            </w:r>
          </w:p>
          <w:p w:rsidR="00000000" w:rsidDel="00000000" w:rsidP="00000000" w:rsidRDefault="00000000" w:rsidRPr="00000000" w14:paraId="0000008F">
            <w:pPr>
              <w:spacing w:after="0" w:lineRule="auto"/>
              <w:rPr>
                <w:rFonts w:ascii="Arial" w:cs="Arial" w:eastAsia="Arial" w:hAnsi="Arial"/>
              </w:rPr>
            </w:pPr>
            <w:r w:rsidDel="00000000" w:rsidR="00000000" w:rsidRPr="00000000">
              <w:rPr>
                <w:rtl w:val="0"/>
              </w:rPr>
            </w:r>
          </w:p>
          <w:p w:rsidR="00000000" w:rsidDel="00000000" w:rsidP="00000000" w:rsidRDefault="00000000" w:rsidRPr="00000000" w14:paraId="00000090">
            <w:pPr>
              <w:spacing w:after="0" w:lineRule="auto"/>
              <w:rPr>
                <w:rFonts w:ascii="Arial" w:cs="Arial" w:eastAsia="Arial" w:hAnsi="Arial"/>
              </w:rPr>
            </w:pPr>
            <w:r w:rsidDel="00000000" w:rsidR="00000000" w:rsidRPr="00000000">
              <w:rPr>
                <w:rtl w:val="0"/>
              </w:rPr>
            </w:r>
          </w:p>
          <w:p w:rsidR="00000000" w:rsidDel="00000000" w:rsidP="00000000" w:rsidRDefault="00000000" w:rsidRPr="00000000" w14:paraId="00000091">
            <w:pPr>
              <w:spacing w:after="0" w:lineRule="auto"/>
              <w:rPr>
                <w:rFonts w:ascii="Arial" w:cs="Arial" w:eastAsia="Arial" w:hAnsi="Arial"/>
              </w:rPr>
            </w:pPr>
            <w:r w:rsidDel="00000000" w:rsidR="00000000" w:rsidRPr="00000000">
              <w:rPr>
                <w:rtl w:val="0"/>
              </w:rPr>
            </w:r>
          </w:p>
          <w:p w:rsidR="00000000" w:rsidDel="00000000" w:rsidP="00000000" w:rsidRDefault="00000000" w:rsidRPr="00000000" w14:paraId="00000092">
            <w:pPr>
              <w:spacing w:after="0" w:lineRule="auto"/>
              <w:rPr>
                <w:rFonts w:ascii="Arial" w:cs="Arial" w:eastAsia="Arial" w:hAnsi="Arial"/>
              </w:rPr>
            </w:pPr>
            <w:r w:rsidDel="00000000" w:rsidR="00000000" w:rsidRPr="00000000">
              <w:rPr>
                <w:rtl w:val="0"/>
              </w:rPr>
            </w:r>
          </w:p>
        </w:tc>
        <w:tc>
          <w:tcPr>
            <w:gridSpan w:val="2"/>
            <w:tcBorders>
              <w:bottom w:color="000000" w:space="0" w:sz="24" w:val="single"/>
            </w:tcBorders>
            <w:vAlign w:val="center"/>
          </w:tcPr>
          <w:p w:rsidR="00000000" w:rsidDel="00000000" w:rsidP="00000000" w:rsidRDefault="00000000" w:rsidRPr="00000000" w14:paraId="00000094">
            <w:pPr>
              <w:tabs>
                <w:tab w:val="left" w:pos="2510"/>
              </w:tabs>
              <w:spacing w:after="0" w:lineRule="auto"/>
              <w:rPr>
                <w:rFonts w:ascii="Arial" w:cs="Arial" w:eastAsia="Arial" w:hAnsi="Arial"/>
              </w:rPr>
            </w:pPr>
            <w:r w:rsidDel="00000000" w:rsidR="00000000" w:rsidRPr="00000000">
              <w:rPr>
                <w:rFonts w:ascii="Arial" w:cs="Arial" w:eastAsia="Arial" w:hAnsi="Arial"/>
                <w:rtl w:val="0"/>
              </w:rPr>
              <w:t xml:space="preserve">Cuarenta (40) meses de experiencia profesional relacionada.</w:t>
            </w:r>
          </w:p>
          <w:p w:rsidR="00000000" w:rsidDel="00000000" w:rsidP="00000000" w:rsidRDefault="00000000" w:rsidRPr="00000000" w14:paraId="00000095">
            <w:pPr>
              <w:tabs>
                <w:tab w:val="left" w:pos="2510"/>
              </w:tabs>
              <w:spacing w:after="0" w:lineRule="auto"/>
              <w:rPr>
                <w:rFonts w:ascii="Arial" w:cs="Arial" w:eastAsia="Arial" w:hAnsi="Arial"/>
              </w:rPr>
            </w:pPr>
            <w:r w:rsidDel="00000000" w:rsidR="00000000" w:rsidRPr="00000000">
              <w:rPr>
                <w:rtl w:val="0"/>
              </w:rPr>
            </w:r>
          </w:p>
        </w:tc>
      </w:tr>
      <w:tr>
        <w:trPr>
          <w:cantSplit w:val="0"/>
          <w:tblHeader w:val="0"/>
        </w:trPr>
        <w:tc>
          <w:tcPr>
            <w:gridSpan w:val="4"/>
            <w:tcBorders>
              <w:top w:color="000000" w:space="0" w:sz="24" w:val="single"/>
              <w:left w:color="000000" w:space="0" w:sz="24" w:val="single"/>
              <w:bottom w:color="000000" w:space="0" w:sz="24" w:val="single"/>
              <w:right w:color="000000" w:space="0" w:sz="24" w:val="single"/>
            </w:tcBorders>
          </w:tcPr>
          <w:p w:rsidR="00000000" w:rsidDel="00000000" w:rsidP="00000000" w:rsidRDefault="00000000" w:rsidRPr="00000000" w14:paraId="00000097">
            <w:pPr>
              <w:spacing w:after="0" w:lineRule="auto"/>
              <w:ind w:left="720" w:firstLine="0"/>
              <w:rPr>
                <w:rFonts w:ascii="Arial" w:cs="Arial" w:eastAsia="Arial" w:hAnsi="Arial"/>
                <w:b w:val="1"/>
              </w:rPr>
            </w:pPr>
            <w:r w:rsidDel="00000000" w:rsidR="00000000" w:rsidRPr="00000000">
              <w:rPr>
                <w:rtl w:val="0"/>
              </w:rPr>
            </w:r>
          </w:p>
          <w:p w:rsidR="00000000" w:rsidDel="00000000" w:rsidP="00000000" w:rsidRDefault="00000000" w:rsidRPr="00000000" w14:paraId="00000098">
            <w:pPr>
              <w:numPr>
                <w:ilvl w:val="0"/>
                <w:numId w:val="1"/>
              </w:numPr>
              <w:spacing w:after="0" w:lineRule="auto"/>
              <w:ind w:left="720" w:hanging="360"/>
              <w:jc w:val="center"/>
              <w:rPr>
                <w:rFonts w:ascii="Arial" w:cs="Arial" w:eastAsia="Arial" w:hAnsi="Arial"/>
                <w:b w:val="1"/>
              </w:rPr>
            </w:pPr>
            <w:r w:rsidDel="00000000" w:rsidR="00000000" w:rsidRPr="00000000">
              <w:rPr>
                <w:rFonts w:ascii="Arial" w:cs="Arial" w:eastAsia="Arial" w:hAnsi="Arial"/>
                <w:b w:val="1"/>
                <w:rtl w:val="0"/>
              </w:rPr>
              <w:t xml:space="preserve">COMPETENCIAS LABORALES</w:t>
            </w:r>
          </w:p>
        </w:tc>
      </w:tr>
      <w:tr>
        <w:trPr>
          <w:cantSplit w:val="0"/>
          <w:tblHeader w:val="0"/>
        </w:trPr>
        <w:tc>
          <w:tcPr>
            <w:gridSpan w:val="3"/>
            <w:tcBorders>
              <w:top w:color="000000" w:space="0" w:sz="24" w:val="single"/>
            </w:tcBorders>
          </w:tcPr>
          <w:p w:rsidR="00000000" w:rsidDel="00000000" w:rsidP="00000000" w:rsidRDefault="00000000" w:rsidRPr="00000000" w14:paraId="0000009C">
            <w:pPr>
              <w:spacing w:after="0" w:lineRule="auto"/>
              <w:rPr>
                <w:rFonts w:ascii="Arial" w:cs="Arial" w:eastAsia="Arial" w:hAnsi="Arial"/>
                <w:b w:val="1"/>
              </w:rPr>
            </w:pPr>
            <w:r w:rsidDel="00000000" w:rsidR="00000000" w:rsidRPr="00000000">
              <w:rPr>
                <w:rtl w:val="0"/>
              </w:rPr>
            </w:r>
          </w:p>
          <w:p w:rsidR="00000000" w:rsidDel="00000000" w:rsidP="00000000" w:rsidRDefault="00000000" w:rsidRPr="00000000" w14:paraId="0000009D">
            <w:pPr>
              <w:spacing w:after="0" w:lineRule="auto"/>
              <w:rPr>
                <w:rFonts w:ascii="Arial" w:cs="Arial" w:eastAsia="Arial" w:hAnsi="Arial"/>
                <w:b w:val="1"/>
              </w:rPr>
            </w:pPr>
            <w:r w:rsidDel="00000000" w:rsidR="00000000" w:rsidRPr="00000000">
              <w:rPr>
                <w:rFonts w:ascii="Arial" w:cs="Arial" w:eastAsia="Arial" w:hAnsi="Arial"/>
                <w:b w:val="1"/>
                <w:rtl w:val="0"/>
              </w:rPr>
              <w:t xml:space="preserve">COMUNES A LOS SERVIDORES PÚBLICOS:</w:t>
            </w:r>
          </w:p>
        </w:tc>
        <w:tc>
          <w:tcPr>
            <w:tcBorders>
              <w:top w:color="000000" w:space="0" w:sz="24" w:val="single"/>
            </w:tcBorders>
          </w:tcPr>
          <w:p w:rsidR="00000000" w:rsidDel="00000000" w:rsidP="00000000" w:rsidRDefault="00000000" w:rsidRPr="00000000" w14:paraId="000000A0">
            <w:pPr>
              <w:spacing w:after="0" w:lineRule="auto"/>
              <w:rPr>
                <w:rFonts w:ascii="Arial" w:cs="Arial" w:eastAsia="Arial" w:hAnsi="Arial"/>
                <w:b w:val="1"/>
              </w:rPr>
            </w:pPr>
            <w:r w:rsidDel="00000000" w:rsidR="00000000" w:rsidRPr="00000000">
              <w:rPr>
                <w:rtl w:val="0"/>
              </w:rPr>
            </w:r>
          </w:p>
          <w:p w:rsidR="00000000" w:rsidDel="00000000" w:rsidP="00000000" w:rsidRDefault="00000000" w:rsidRPr="00000000" w14:paraId="000000A1">
            <w:pPr>
              <w:spacing w:after="0" w:lineRule="auto"/>
              <w:rPr>
                <w:rFonts w:ascii="Arial" w:cs="Arial" w:eastAsia="Arial" w:hAnsi="Arial"/>
                <w:b w:val="1"/>
              </w:rPr>
            </w:pPr>
            <w:r w:rsidDel="00000000" w:rsidR="00000000" w:rsidRPr="00000000">
              <w:rPr>
                <w:rFonts w:ascii="Arial" w:cs="Arial" w:eastAsia="Arial" w:hAnsi="Arial"/>
                <w:b w:val="1"/>
                <w:rtl w:val="0"/>
              </w:rPr>
              <w:t xml:space="preserve">COMPORTAMENTALES SEGÚN SU NIVEL JERÁRQUICO (Profesional):</w:t>
            </w:r>
          </w:p>
        </w:tc>
      </w:tr>
      <w:tr>
        <w:trPr>
          <w:cantSplit w:val="0"/>
          <w:tblHeader w:val="0"/>
        </w:trPr>
        <w:tc>
          <w:tcPr>
            <w:gridSpan w:val="3"/>
          </w:tcPr>
          <w:p w:rsidR="00000000" w:rsidDel="00000000" w:rsidP="00000000" w:rsidRDefault="00000000" w:rsidRPr="00000000" w14:paraId="000000A2">
            <w:pPr>
              <w:numPr>
                <w:ilvl w:val="0"/>
                <w:numId w:val="2"/>
              </w:numPr>
              <w:spacing w:after="0" w:lineRule="auto"/>
              <w:ind w:left="360" w:hanging="360"/>
              <w:rPr>
                <w:rFonts w:ascii="Arial" w:cs="Arial" w:eastAsia="Arial" w:hAnsi="Arial"/>
              </w:rPr>
            </w:pPr>
            <w:r w:rsidDel="00000000" w:rsidR="00000000" w:rsidRPr="00000000">
              <w:rPr>
                <w:rFonts w:ascii="Arial" w:cs="Arial" w:eastAsia="Arial" w:hAnsi="Arial"/>
                <w:rtl w:val="0"/>
              </w:rPr>
              <w:t xml:space="preserve">Aprendizaje continuo </w:t>
            </w:r>
          </w:p>
          <w:p w:rsidR="00000000" w:rsidDel="00000000" w:rsidP="00000000" w:rsidRDefault="00000000" w:rsidRPr="00000000" w14:paraId="000000A3">
            <w:pPr>
              <w:numPr>
                <w:ilvl w:val="0"/>
                <w:numId w:val="2"/>
              </w:numPr>
              <w:spacing w:after="0" w:lineRule="auto"/>
              <w:ind w:left="360" w:hanging="360"/>
              <w:rPr>
                <w:rFonts w:ascii="Arial" w:cs="Arial" w:eastAsia="Arial" w:hAnsi="Arial"/>
              </w:rPr>
            </w:pPr>
            <w:r w:rsidDel="00000000" w:rsidR="00000000" w:rsidRPr="00000000">
              <w:rPr>
                <w:rFonts w:ascii="Arial" w:cs="Arial" w:eastAsia="Arial" w:hAnsi="Arial"/>
                <w:rtl w:val="0"/>
              </w:rPr>
              <w:t xml:space="preserve">Orientación a resultados</w:t>
            </w:r>
          </w:p>
          <w:p w:rsidR="00000000" w:rsidDel="00000000" w:rsidP="00000000" w:rsidRDefault="00000000" w:rsidRPr="00000000" w14:paraId="000000A4">
            <w:pPr>
              <w:numPr>
                <w:ilvl w:val="0"/>
                <w:numId w:val="2"/>
              </w:numPr>
              <w:spacing w:after="0" w:lineRule="auto"/>
              <w:ind w:left="360" w:hanging="360"/>
              <w:rPr>
                <w:rFonts w:ascii="Arial" w:cs="Arial" w:eastAsia="Arial" w:hAnsi="Arial"/>
              </w:rPr>
            </w:pPr>
            <w:r w:rsidDel="00000000" w:rsidR="00000000" w:rsidRPr="00000000">
              <w:rPr>
                <w:rFonts w:ascii="Arial" w:cs="Arial" w:eastAsia="Arial" w:hAnsi="Arial"/>
                <w:rtl w:val="0"/>
              </w:rPr>
              <w:t xml:space="preserve">Orientación al usuario y al ciudadano</w:t>
            </w:r>
          </w:p>
          <w:p w:rsidR="00000000" w:rsidDel="00000000" w:rsidP="00000000" w:rsidRDefault="00000000" w:rsidRPr="00000000" w14:paraId="000000A5">
            <w:pPr>
              <w:numPr>
                <w:ilvl w:val="0"/>
                <w:numId w:val="2"/>
              </w:numPr>
              <w:spacing w:after="0" w:lineRule="auto"/>
              <w:ind w:left="360" w:hanging="360"/>
              <w:rPr>
                <w:rFonts w:ascii="Arial" w:cs="Arial" w:eastAsia="Arial" w:hAnsi="Arial"/>
              </w:rPr>
            </w:pPr>
            <w:r w:rsidDel="00000000" w:rsidR="00000000" w:rsidRPr="00000000">
              <w:rPr>
                <w:rFonts w:ascii="Arial" w:cs="Arial" w:eastAsia="Arial" w:hAnsi="Arial"/>
                <w:rtl w:val="0"/>
              </w:rPr>
              <w:t xml:space="preserve">Compromiso con la organización </w:t>
            </w:r>
          </w:p>
          <w:p w:rsidR="00000000" w:rsidDel="00000000" w:rsidP="00000000" w:rsidRDefault="00000000" w:rsidRPr="00000000" w14:paraId="000000A6">
            <w:pPr>
              <w:numPr>
                <w:ilvl w:val="0"/>
                <w:numId w:val="2"/>
              </w:numPr>
              <w:spacing w:after="0" w:lineRule="auto"/>
              <w:ind w:left="360" w:hanging="360"/>
              <w:rPr>
                <w:rFonts w:ascii="Arial" w:cs="Arial" w:eastAsia="Arial" w:hAnsi="Arial"/>
              </w:rPr>
            </w:pPr>
            <w:r w:rsidDel="00000000" w:rsidR="00000000" w:rsidRPr="00000000">
              <w:rPr>
                <w:rFonts w:ascii="Arial" w:cs="Arial" w:eastAsia="Arial" w:hAnsi="Arial"/>
                <w:rtl w:val="0"/>
              </w:rPr>
              <w:t xml:space="preserve">Trabajo en equipo</w:t>
            </w:r>
          </w:p>
          <w:p w:rsidR="00000000" w:rsidDel="00000000" w:rsidP="00000000" w:rsidRDefault="00000000" w:rsidRPr="00000000" w14:paraId="000000A7">
            <w:pPr>
              <w:numPr>
                <w:ilvl w:val="0"/>
                <w:numId w:val="2"/>
              </w:numPr>
              <w:spacing w:after="0" w:lineRule="auto"/>
              <w:ind w:left="360" w:hanging="360"/>
              <w:rPr>
                <w:rFonts w:ascii="Arial" w:cs="Arial" w:eastAsia="Arial" w:hAnsi="Arial"/>
              </w:rPr>
            </w:pPr>
            <w:r w:rsidDel="00000000" w:rsidR="00000000" w:rsidRPr="00000000">
              <w:rPr>
                <w:rFonts w:ascii="Arial" w:cs="Arial" w:eastAsia="Arial" w:hAnsi="Arial"/>
                <w:rtl w:val="0"/>
              </w:rPr>
              <w:t xml:space="preserve">Adaptación al cambio</w:t>
            </w:r>
          </w:p>
        </w:tc>
        <w:tc>
          <w:tcPr/>
          <w:p w:rsidR="00000000" w:rsidDel="00000000" w:rsidP="00000000" w:rsidRDefault="00000000" w:rsidRPr="00000000" w14:paraId="000000AA">
            <w:pPr>
              <w:numPr>
                <w:ilvl w:val="0"/>
                <w:numId w:val="2"/>
              </w:numPr>
              <w:spacing w:after="0" w:lineRule="auto"/>
              <w:ind w:left="360" w:hanging="360"/>
              <w:rPr>
                <w:rFonts w:ascii="Arial" w:cs="Arial" w:eastAsia="Arial" w:hAnsi="Arial"/>
              </w:rPr>
            </w:pPr>
            <w:r w:rsidDel="00000000" w:rsidR="00000000" w:rsidRPr="00000000">
              <w:rPr>
                <w:rFonts w:ascii="Arial" w:cs="Arial" w:eastAsia="Arial" w:hAnsi="Arial"/>
                <w:rtl w:val="0"/>
              </w:rPr>
              <w:t xml:space="preserve">Aporte técnico profesional</w:t>
            </w:r>
          </w:p>
          <w:p w:rsidR="00000000" w:rsidDel="00000000" w:rsidP="00000000" w:rsidRDefault="00000000" w:rsidRPr="00000000" w14:paraId="000000AB">
            <w:pPr>
              <w:numPr>
                <w:ilvl w:val="0"/>
                <w:numId w:val="2"/>
              </w:numPr>
              <w:spacing w:after="0" w:lineRule="auto"/>
              <w:ind w:left="360" w:hanging="360"/>
              <w:rPr>
                <w:rFonts w:ascii="Arial" w:cs="Arial" w:eastAsia="Arial" w:hAnsi="Arial"/>
              </w:rPr>
            </w:pPr>
            <w:r w:rsidDel="00000000" w:rsidR="00000000" w:rsidRPr="00000000">
              <w:rPr>
                <w:rFonts w:ascii="Arial" w:cs="Arial" w:eastAsia="Arial" w:hAnsi="Arial"/>
                <w:rtl w:val="0"/>
              </w:rPr>
              <w:t xml:space="preserve">Comunicación efectiva</w:t>
            </w:r>
          </w:p>
          <w:p w:rsidR="00000000" w:rsidDel="00000000" w:rsidP="00000000" w:rsidRDefault="00000000" w:rsidRPr="00000000" w14:paraId="000000AC">
            <w:pPr>
              <w:numPr>
                <w:ilvl w:val="0"/>
                <w:numId w:val="2"/>
              </w:numPr>
              <w:spacing w:after="0" w:lineRule="auto"/>
              <w:ind w:left="360" w:hanging="360"/>
              <w:rPr>
                <w:rFonts w:ascii="Arial" w:cs="Arial" w:eastAsia="Arial" w:hAnsi="Arial"/>
              </w:rPr>
            </w:pPr>
            <w:r w:rsidDel="00000000" w:rsidR="00000000" w:rsidRPr="00000000">
              <w:rPr>
                <w:rFonts w:ascii="Arial" w:cs="Arial" w:eastAsia="Arial" w:hAnsi="Arial"/>
                <w:rtl w:val="0"/>
              </w:rPr>
              <w:t xml:space="preserve">Gestión de procedimiento </w:t>
            </w:r>
          </w:p>
          <w:p w:rsidR="00000000" w:rsidDel="00000000" w:rsidP="00000000" w:rsidRDefault="00000000" w:rsidRPr="00000000" w14:paraId="000000AD">
            <w:pPr>
              <w:numPr>
                <w:ilvl w:val="0"/>
                <w:numId w:val="2"/>
              </w:numPr>
              <w:spacing w:after="0" w:lineRule="auto"/>
              <w:ind w:left="360" w:hanging="360"/>
              <w:rPr>
                <w:rFonts w:ascii="Arial" w:cs="Arial" w:eastAsia="Arial" w:hAnsi="Arial"/>
              </w:rPr>
            </w:pPr>
            <w:r w:rsidDel="00000000" w:rsidR="00000000" w:rsidRPr="00000000">
              <w:rPr>
                <w:rFonts w:ascii="Arial" w:cs="Arial" w:eastAsia="Arial" w:hAnsi="Arial"/>
                <w:rtl w:val="0"/>
              </w:rPr>
              <w:t xml:space="preserve">Instrumentación de decisiones.</w:t>
            </w:r>
          </w:p>
        </w:tc>
      </w:tr>
    </w:tbl>
    <w:p w:rsidR="00000000" w:rsidDel="00000000" w:rsidP="00000000" w:rsidRDefault="00000000" w:rsidRPr="00000000" w14:paraId="000000AE">
      <w:pPr>
        <w:rPr/>
      </w:pPr>
      <w:r w:rsidDel="00000000" w:rsidR="00000000" w:rsidRPr="00000000">
        <w:rPr>
          <w:rtl w:val="0"/>
        </w:rPr>
      </w:r>
    </w:p>
    <w:p w:rsidR="00000000" w:rsidDel="00000000" w:rsidP="00000000" w:rsidRDefault="00000000" w:rsidRPr="00000000" w14:paraId="000000AF">
      <w:pPr>
        <w:rPr/>
      </w:pPr>
      <w:r w:rsidDel="00000000" w:rsidR="00000000" w:rsidRPr="00000000">
        <w:rPr>
          <w:rtl w:val="0"/>
        </w:rPr>
      </w:r>
    </w:p>
    <w:sectPr>
      <w:headerReference r:id="rId7" w:type="default"/>
      <w:headerReference r:id="rId8" w:type="first"/>
      <w:headerReference r:id="rId9" w:type="even"/>
      <w:footerReference r:id="rId10" w:type="default"/>
      <w:footerReference r:id="rId11" w:type="first"/>
      <w:footerReference r:id="rId12" w:type="even"/>
      <w:pgSz w:h="15840" w:w="12240" w:orient="portrait"/>
      <w:pgMar w:bottom="1417" w:top="1417" w:left="1701" w:right="1701"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Arial"/>
  <w:font w:name="Courier New"/>
  <w:font w:name="Noto Sans Symbols"/>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B8">
    <w:pPr>
      <w:pBdr>
        <w:top w:space="0" w:sz="0" w:val="nil"/>
        <w:left w:space="0" w:sz="0" w:val="nil"/>
        <w:bottom w:space="0" w:sz="0" w:val="nil"/>
        <w:right w:space="0" w:sz="0" w:val="nil"/>
        <w:between w:space="0" w:sz="0" w:val="nil"/>
      </w:pBdr>
      <w:tabs>
        <w:tab w:val="center" w:pos="4419"/>
        <w:tab w:val="right" w:pos="8838"/>
      </w:tabs>
      <w:spacing w:after="0" w:line="240" w:lineRule="auto"/>
      <w:rPr>
        <w:color w:val="000000"/>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B9">
    <w:pPr>
      <w:pBdr>
        <w:top w:space="0" w:sz="0" w:val="nil"/>
        <w:left w:space="0" w:sz="0" w:val="nil"/>
        <w:bottom w:space="0" w:sz="0" w:val="nil"/>
        <w:right w:space="0" w:sz="0" w:val="nil"/>
        <w:between w:space="0" w:sz="0" w:val="nil"/>
      </w:pBdr>
      <w:tabs>
        <w:tab w:val="center" w:pos="4419"/>
        <w:tab w:val="right" w:pos="8838"/>
      </w:tabs>
      <w:spacing w:after="0" w:line="240" w:lineRule="auto"/>
      <w:rPr>
        <w:color w:val="000000"/>
      </w:rPr>
    </w:pP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BA">
    <w:pPr>
      <w:widowControl w:val="0"/>
      <w:pBdr>
        <w:top w:space="0" w:sz="0" w:val="nil"/>
        <w:left w:space="0" w:sz="0" w:val="nil"/>
        <w:bottom w:space="0" w:sz="0" w:val="nil"/>
        <w:right w:space="0" w:sz="0" w:val="nil"/>
        <w:between w:space="0" w:sz="0" w:val="nil"/>
      </w:pBdr>
      <w:spacing w:after="0" w:line="276" w:lineRule="auto"/>
      <w:rPr>
        <w:color w:val="000000"/>
      </w:rPr>
    </w:pPr>
    <w:r w:rsidDel="00000000" w:rsidR="00000000" w:rsidRPr="00000000">
      <w:rPr>
        <w:rtl w:val="0"/>
      </w:rPr>
    </w:r>
  </w:p>
  <w:tbl>
    <w:tblPr>
      <w:tblStyle w:val="Table3"/>
      <w:tblW w:w="9067.0" w:type="dxa"/>
      <w:jc w:val="left"/>
      <w:tblInd w:w="-10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547"/>
      <w:gridCol w:w="2551"/>
      <w:gridCol w:w="2410"/>
      <w:gridCol w:w="1559"/>
      <w:tblGridChange w:id="0">
        <w:tblGrid>
          <w:gridCol w:w="2547"/>
          <w:gridCol w:w="2551"/>
          <w:gridCol w:w="2410"/>
          <w:gridCol w:w="1559"/>
        </w:tblGrid>
      </w:tblGridChange>
    </w:tblGrid>
    <w:tr>
      <w:trPr>
        <w:cantSplit w:val="0"/>
        <w:tblHeader w:val="0"/>
      </w:trPr>
      <w:tc>
        <w:tcPr>
          <w:vAlign w:val="center"/>
        </w:tcPr>
        <w:p w:rsidR="00000000" w:rsidDel="00000000" w:rsidP="00000000" w:rsidRDefault="00000000" w:rsidRPr="00000000" w14:paraId="000000BB">
          <w:pPr>
            <w:jc w:val="center"/>
            <w:rPr/>
          </w:pPr>
          <w:r w:rsidDel="00000000" w:rsidR="00000000" w:rsidRPr="00000000">
            <w:rPr>
              <w:b w:val="1"/>
              <w:sz w:val="14"/>
              <w:szCs w:val="14"/>
              <w:rtl w:val="0"/>
            </w:rPr>
            <w:t xml:space="preserve">EMISION</w:t>
          </w:r>
          <w:r w:rsidDel="00000000" w:rsidR="00000000" w:rsidRPr="00000000">
            <w:rPr>
              <w:rtl w:val="0"/>
            </w:rPr>
          </w:r>
        </w:p>
      </w:tc>
      <w:tc>
        <w:tcPr>
          <w:vAlign w:val="center"/>
        </w:tcPr>
        <w:p w:rsidR="00000000" w:rsidDel="00000000" w:rsidP="00000000" w:rsidRDefault="00000000" w:rsidRPr="00000000" w14:paraId="000000BC">
          <w:pPr>
            <w:pBdr>
              <w:top w:space="0" w:sz="0" w:val="nil"/>
              <w:left w:space="0" w:sz="0" w:val="nil"/>
              <w:bottom w:space="0" w:sz="0" w:val="nil"/>
              <w:right w:space="0" w:sz="0" w:val="nil"/>
              <w:between w:space="0" w:sz="0" w:val="nil"/>
            </w:pBdr>
            <w:tabs>
              <w:tab w:val="center" w:pos="4419"/>
              <w:tab w:val="right" w:pos="8838"/>
            </w:tabs>
            <w:jc w:val="center"/>
            <w:rPr>
              <w:b w:val="1"/>
              <w:color w:val="000000"/>
              <w:sz w:val="16"/>
              <w:szCs w:val="16"/>
            </w:rPr>
          </w:pPr>
          <w:r w:rsidDel="00000000" w:rsidR="00000000" w:rsidRPr="00000000">
            <w:rPr>
              <w:b w:val="1"/>
              <w:color w:val="000000"/>
              <w:sz w:val="14"/>
              <w:szCs w:val="14"/>
              <w:rtl w:val="0"/>
            </w:rPr>
            <w:t xml:space="preserve">REVISIÓN</w:t>
          </w:r>
          <w:r w:rsidDel="00000000" w:rsidR="00000000" w:rsidRPr="00000000">
            <w:rPr>
              <w:rtl w:val="0"/>
            </w:rPr>
          </w:r>
        </w:p>
      </w:tc>
      <w:tc>
        <w:tcPr>
          <w:gridSpan w:val="2"/>
          <w:vAlign w:val="center"/>
        </w:tcPr>
        <w:p w:rsidR="00000000" w:rsidDel="00000000" w:rsidP="00000000" w:rsidRDefault="00000000" w:rsidRPr="00000000" w14:paraId="000000BD">
          <w:pPr>
            <w:pBdr>
              <w:top w:space="0" w:sz="0" w:val="nil"/>
              <w:left w:space="0" w:sz="0" w:val="nil"/>
              <w:bottom w:space="0" w:sz="0" w:val="nil"/>
              <w:right w:space="0" w:sz="0" w:val="nil"/>
              <w:between w:space="0" w:sz="0" w:val="nil"/>
            </w:pBdr>
            <w:tabs>
              <w:tab w:val="center" w:pos="4419"/>
              <w:tab w:val="right" w:pos="8838"/>
            </w:tabs>
            <w:jc w:val="center"/>
            <w:rPr>
              <w:color w:val="000000"/>
            </w:rPr>
          </w:pPr>
          <w:r w:rsidDel="00000000" w:rsidR="00000000" w:rsidRPr="00000000">
            <w:rPr>
              <w:b w:val="1"/>
              <w:color w:val="000000"/>
              <w:sz w:val="14"/>
              <w:szCs w:val="14"/>
              <w:rtl w:val="0"/>
            </w:rPr>
            <w:t xml:space="preserve">ADOPCIÓN</w:t>
          </w:r>
          <w:r w:rsidDel="00000000" w:rsidR="00000000" w:rsidRPr="00000000">
            <w:rPr>
              <w:rtl w:val="0"/>
            </w:rPr>
          </w:r>
        </w:p>
      </w:tc>
    </w:tr>
    <w:tr>
      <w:trPr>
        <w:cantSplit w:val="0"/>
        <w:tblHeader w:val="0"/>
      </w:trPr>
      <w:tc>
        <w:tcPr>
          <w:vAlign w:val="center"/>
        </w:tcPr>
        <w:p w:rsidR="00000000" w:rsidDel="00000000" w:rsidP="00000000" w:rsidRDefault="00000000" w:rsidRPr="00000000" w14:paraId="000000BF">
          <w:pPr>
            <w:pBdr>
              <w:top w:space="0" w:sz="0" w:val="nil"/>
              <w:left w:space="0" w:sz="0" w:val="nil"/>
              <w:bottom w:space="0" w:sz="0" w:val="nil"/>
              <w:right w:space="0" w:sz="0" w:val="nil"/>
              <w:between w:space="0" w:sz="0" w:val="nil"/>
            </w:pBdr>
            <w:tabs>
              <w:tab w:val="center" w:pos="4419"/>
              <w:tab w:val="right" w:pos="8838"/>
            </w:tabs>
            <w:jc w:val="center"/>
            <w:rPr>
              <w:b w:val="1"/>
              <w:color w:val="000000"/>
              <w:sz w:val="14"/>
              <w:szCs w:val="14"/>
            </w:rPr>
          </w:pPr>
          <w:r w:rsidDel="00000000" w:rsidR="00000000" w:rsidRPr="00000000">
            <w:rPr>
              <w:b w:val="1"/>
              <w:color w:val="000000"/>
              <w:sz w:val="14"/>
              <w:szCs w:val="14"/>
              <w:rtl w:val="0"/>
            </w:rPr>
            <w:t xml:space="preserve">GRUPO DE GESTIÓN DE TALENTO HUMANO </w:t>
          </w:r>
        </w:p>
      </w:tc>
      <w:tc>
        <w:tcPr>
          <w:vAlign w:val="center"/>
        </w:tcPr>
        <w:p w:rsidR="00000000" w:rsidDel="00000000" w:rsidP="00000000" w:rsidRDefault="00000000" w:rsidRPr="00000000" w14:paraId="000000C0">
          <w:pPr>
            <w:jc w:val="center"/>
            <w:rPr>
              <w:b w:val="1"/>
              <w:sz w:val="14"/>
              <w:szCs w:val="14"/>
            </w:rPr>
          </w:pPr>
          <w:r w:rsidDel="00000000" w:rsidR="00000000" w:rsidRPr="00000000">
            <w:rPr>
              <w:b w:val="1"/>
              <w:sz w:val="14"/>
              <w:szCs w:val="14"/>
              <w:rtl w:val="0"/>
            </w:rPr>
            <w:t xml:space="preserve">PAUL LAGUNA PANETTA</w:t>
          </w:r>
        </w:p>
        <w:p w:rsidR="00000000" w:rsidDel="00000000" w:rsidP="00000000" w:rsidRDefault="00000000" w:rsidRPr="00000000" w14:paraId="000000C1">
          <w:pPr>
            <w:jc w:val="center"/>
            <w:rPr>
              <w:b w:val="1"/>
              <w:sz w:val="14"/>
              <w:szCs w:val="14"/>
            </w:rPr>
          </w:pPr>
          <w:r w:rsidDel="00000000" w:rsidR="00000000" w:rsidRPr="00000000">
            <w:rPr>
              <w:b w:val="1"/>
              <w:sz w:val="14"/>
              <w:szCs w:val="14"/>
              <w:rtl w:val="0"/>
            </w:rPr>
            <w:t xml:space="preserve">SECRETARIO GENERAL </w:t>
          </w:r>
        </w:p>
      </w:tc>
      <w:tc>
        <w:tcPr>
          <w:vAlign w:val="center"/>
        </w:tcPr>
        <w:p w:rsidR="00000000" w:rsidDel="00000000" w:rsidP="00000000" w:rsidRDefault="00000000" w:rsidRPr="00000000" w14:paraId="000000C2">
          <w:pPr>
            <w:jc w:val="center"/>
            <w:rPr>
              <w:b w:val="1"/>
              <w:sz w:val="14"/>
              <w:szCs w:val="14"/>
            </w:rPr>
          </w:pPr>
          <w:r w:rsidDel="00000000" w:rsidR="00000000" w:rsidRPr="00000000">
            <w:rPr>
              <w:b w:val="1"/>
              <w:sz w:val="14"/>
              <w:szCs w:val="14"/>
              <w:rtl w:val="0"/>
            </w:rPr>
            <w:t xml:space="preserve">CARLOS FRANCISCO DIAZ GRANADOS  MARTINEZ</w:t>
          </w:r>
        </w:p>
        <w:p w:rsidR="00000000" w:rsidDel="00000000" w:rsidP="00000000" w:rsidRDefault="00000000" w:rsidRPr="00000000" w14:paraId="000000C3">
          <w:pPr>
            <w:jc w:val="center"/>
            <w:rPr>
              <w:b w:val="1"/>
              <w:sz w:val="14"/>
              <w:szCs w:val="14"/>
            </w:rPr>
          </w:pPr>
          <w:r w:rsidDel="00000000" w:rsidR="00000000" w:rsidRPr="00000000">
            <w:rPr>
              <w:b w:val="1"/>
              <w:sz w:val="14"/>
              <w:szCs w:val="14"/>
              <w:rtl w:val="0"/>
            </w:rPr>
            <w:t xml:space="preserve">DIRECTOR GENERAL</w:t>
          </w:r>
        </w:p>
      </w:tc>
      <w:tc>
        <w:tcPr/>
        <w:p w:rsidR="00000000" w:rsidDel="00000000" w:rsidP="00000000" w:rsidRDefault="00000000" w:rsidRPr="00000000" w14:paraId="000000C4">
          <w:pPr>
            <w:rPr/>
          </w:pPr>
          <w:bookmarkStart w:colFirst="0" w:colLast="0" w:name="_heading=h.gjdgxs" w:id="0"/>
          <w:bookmarkEnd w:id="0"/>
          <w:r w:rsidDel="00000000" w:rsidR="00000000" w:rsidRPr="00000000">
            <w:rPr>
              <w:b w:val="1"/>
              <w:sz w:val="14"/>
              <w:szCs w:val="14"/>
              <w:rtl w:val="0"/>
            </w:rPr>
            <w:t xml:space="preserve">Resolución 022 de 14 de enero de 2022</w:t>
          </w:r>
          <w:r w:rsidDel="00000000" w:rsidR="00000000" w:rsidRPr="00000000">
            <w:rPr>
              <w:rtl w:val="0"/>
            </w:rPr>
          </w:r>
        </w:p>
      </w:tc>
    </w:tr>
  </w:tbl>
  <w:p w:rsidR="00000000" w:rsidDel="00000000" w:rsidP="00000000" w:rsidRDefault="00000000" w:rsidRPr="00000000" w14:paraId="000000C5">
    <w:pPr>
      <w:pBdr>
        <w:top w:space="0" w:sz="0" w:val="nil"/>
        <w:left w:space="0" w:sz="0" w:val="nil"/>
        <w:bottom w:space="0" w:sz="0" w:val="nil"/>
        <w:right w:space="0" w:sz="0" w:val="nil"/>
        <w:between w:space="0" w:sz="0" w:val="nil"/>
      </w:pBdr>
      <w:tabs>
        <w:tab w:val="center" w:pos="4419"/>
        <w:tab w:val="right" w:pos="8838"/>
      </w:tabs>
      <w:spacing w:after="0" w:line="240" w:lineRule="auto"/>
      <w:rPr>
        <w:color w:val="000000"/>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B0">
    <w:pPr>
      <w:widowControl w:val="0"/>
      <w:pBdr>
        <w:top w:space="0" w:sz="0" w:val="nil"/>
        <w:left w:space="0" w:sz="0" w:val="nil"/>
        <w:bottom w:space="0" w:sz="0" w:val="nil"/>
        <w:right w:space="0" w:sz="0" w:val="nil"/>
        <w:between w:space="0" w:sz="0" w:val="nil"/>
      </w:pBdr>
      <w:spacing w:after="0" w:line="276" w:lineRule="auto"/>
      <w:rPr/>
    </w:pPr>
    <w:r w:rsidDel="00000000" w:rsidR="00000000" w:rsidRPr="00000000">
      <w:rPr>
        <w:rtl w:val="0"/>
      </w:rPr>
    </w:r>
  </w:p>
  <w:tbl>
    <w:tblPr>
      <w:tblStyle w:val="Table2"/>
      <w:tblW w:w="9067.0" w:type="dxa"/>
      <w:jc w:val="left"/>
      <w:tblInd w:w="-10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942"/>
      <w:gridCol w:w="6125"/>
      <w:tblGridChange w:id="0">
        <w:tblGrid>
          <w:gridCol w:w="2942"/>
          <w:gridCol w:w="6125"/>
        </w:tblGrid>
      </w:tblGridChange>
    </w:tblGrid>
    <w:tr>
      <w:trPr>
        <w:cantSplit w:val="0"/>
        <w:tblHeader w:val="0"/>
      </w:trPr>
      <w:tc>
        <w:tcPr/>
        <w:p w:rsidR="00000000" w:rsidDel="00000000" w:rsidP="00000000" w:rsidRDefault="00000000" w:rsidRPr="00000000" w14:paraId="000000B1">
          <w:pPr>
            <w:pBdr>
              <w:top w:space="0" w:sz="0" w:val="nil"/>
              <w:left w:space="0" w:sz="0" w:val="nil"/>
              <w:bottom w:space="0" w:sz="0" w:val="nil"/>
              <w:right w:space="0" w:sz="0" w:val="nil"/>
              <w:between w:space="0" w:sz="0" w:val="nil"/>
            </w:pBdr>
            <w:tabs>
              <w:tab w:val="center" w:pos="4419"/>
              <w:tab w:val="right" w:pos="8838"/>
            </w:tabs>
            <w:jc w:val="center"/>
            <w:rPr>
              <w:color w:val="000000"/>
            </w:rPr>
          </w:pPr>
          <w:r w:rsidDel="00000000" w:rsidR="00000000" w:rsidRPr="00000000">
            <w:rPr>
              <w:color w:val="000000"/>
            </w:rPr>
            <w:drawing>
              <wp:inline distB="0" distT="0" distL="0" distR="0">
                <wp:extent cx="1282889" cy="737235"/>
                <wp:effectExtent b="0" l="0" r="0" t="0"/>
                <wp:docPr id="3" name="image1.png"/>
                <a:graphic>
                  <a:graphicData uri="http://schemas.openxmlformats.org/drawingml/2006/picture">
                    <pic:pic>
                      <pic:nvPicPr>
                        <pic:cNvPr id="0" name="image1.png"/>
                        <pic:cNvPicPr preferRelativeResize="0"/>
                      </pic:nvPicPr>
                      <pic:blipFill>
                        <a:blip r:embed="rId1"/>
                        <a:srcRect b="0" l="0" r="77128" t="0"/>
                        <a:stretch>
                          <a:fillRect/>
                        </a:stretch>
                      </pic:blipFill>
                      <pic:spPr>
                        <a:xfrm>
                          <a:off x="0" y="0"/>
                          <a:ext cx="1282889" cy="737235"/>
                        </a:xfrm>
                        <a:prstGeom prst="rect"/>
                        <a:ln/>
                      </pic:spPr>
                    </pic:pic>
                  </a:graphicData>
                </a:graphic>
              </wp:inline>
            </w:drawing>
          </w:r>
          <w:r w:rsidDel="00000000" w:rsidR="00000000" w:rsidRPr="00000000">
            <w:rPr>
              <w:rtl w:val="0"/>
            </w:rPr>
          </w:r>
        </w:p>
      </w:tc>
      <w:tc>
        <w:tcPr/>
        <w:p w:rsidR="00000000" w:rsidDel="00000000" w:rsidP="00000000" w:rsidRDefault="00000000" w:rsidRPr="00000000" w14:paraId="000000B2">
          <w:pPr>
            <w:pBdr>
              <w:top w:space="0" w:sz="0" w:val="nil"/>
              <w:left w:space="0" w:sz="0" w:val="nil"/>
              <w:bottom w:space="0" w:sz="0" w:val="nil"/>
              <w:right w:space="0" w:sz="0" w:val="nil"/>
              <w:between w:space="0" w:sz="0" w:val="nil"/>
            </w:pBdr>
            <w:tabs>
              <w:tab w:val="center" w:pos="4419"/>
              <w:tab w:val="right" w:pos="8838"/>
            </w:tabs>
            <w:jc w:val="center"/>
            <w:rPr>
              <w:b w:val="1"/>
              <w:color w:val="000000"/>
            </w:rPr>
          </w:pPr>
          <w:r w:rsidDel="00000000" w:rsidR="00000000" w:rsidRPr="00000000">
            <w:rPr>
              <w:rtl w:val="0"/>
            </w:rPr>
          </w:r>
        </w:p>
        <w:p w:rsidR="00000000" w:rsidDel="00000000" w:rsidP="00000000" w:rsidRDefault="00000000" w:rsidRPr="00000000" w14:paraId="000000B3">
          <w:pPr>
            <w:pBdr>
              <w:top w:space="0" w:sz="0" w:val="nil"/>
              <w:left w:space="0" w:sz="0" w:val="nil"/>
              <w:bottom w:space="0" w:sz="0" w:val="nil"/>
              <w:right w:space="0" w:sz="0" w:val="nil"/>
              <w:between w:space="0" w:sz="0" w:val="nil"/>
            </w:pBdr>
            <w:tabs>
              <w:tab w:val="center" w:pos="4419"/>
              <w:tab w:val="right" w:pos="8838"/>
            </w:tabs>
            <w:jc w:val="center"/>
            <w:rPr>
              <w:b w:val="1"/>
              <w:color w:val="000000"/>
            </w:rPr>
          </w:pPr>
          <w:r w:rsidDel="00000000" w:rsidR="00000000" w:rsidRPr="00000000">
            <w:rPr>
              <w:b w:val="1"/>
              <w:color w:val="000000"/>
              <w:rtl w:val="0"/>
            </w:rPr>
            <w:t xml:space="preserve">MANUAL DE FUNCIONES Y COMPETENCIAS LABORALES </w:t>
          </w:r>
        </w:p>
        <w:p w:rsidR="00000000" w:rsidDel="00000000" w:rsidP="00000000" w:rsidRDefault="00000000" w:rsidRPr="00000000" w14:paraId="000000B4">
          <w:pPr>
            <w:pBdr>
              <w:top w:space="0" w:sz="0" w:val="nil"/>
              <w:left w:space="0" w:sz="0" w:val="nil"/>
              <w:bottom w:space="0" w:sz="0" w:val="nil"/>
              <w:right w:space="0" w:sz="0" w:val="nil"/>
              <w:between w:space="0" w:sz="0" w:val="nil"/>
            </w:pBdr>
            <w:tabs>
              <w:tab w:val="center" w:pos="4419"/>
              <w:tab w:val="right" w:pos="8838"/>
            </w:tabs>
            <w:jc w:val="center"/>
            <w:rPr>
              <w:b w:val="1"/>
              <w:color w:val="000000"/>
            </w:rPr>
          </w:pPr>
          <w:r w:rsidDel="00000000" w:rsidR="00000000" w:rsidRPr="00000000">
            <w:rPr>
              <w:b w:val="1"/>
              <w:color w:val="000000"/>
              <w:rtl w:val="0"/>
            </w:rPr>
            <w:t xml:space="preserve">PROCESO DE GESTION DEL TALENTO HUMANO</w:t>
          </w:r>
        </w:p>
      </w:tc>
    </w:tr>
  </w:tbl>
  <w:p w:rsidR="00000000" w:rsidDel="00000000" w:rsidP="00000000" w:rsidRDefault="00000000" w:rsidRPr="00000000" w14:paraId="000000B5">
    <w:pPr>
      <w:pBdr>
        <w:top w:space="0" w:sz="0" w:val="nil"/>
        <w:left w:space="0" w:sz="0" w:val="nil"/>
        <w:bottom w:space="0" w:sz="0" w:val="nil"/>
        <w:right w:space="0" w:sz="0" w:val="nil"/>
        <w:between w:space="0" w:sz="0" w:val="nil"/>
      </w:pBdr>
      <w:tabs>
        <w:tab w:val="center" w:pos="4419"/>
        <w:tab w:val="right" w:pos="8838"/>
      </w:tabs>
      <w:spacing w:after="0" w:line="240" w:lineRule="auto"/>
      <w:rPr>
        <w:color w:val="000000"/>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B6">
    <w:pPr>
      <w:pBdr>
        <w:top w:space="0" w:sz="0" w:val="nil"/>
        <w:left w:space="0" w:sz="0" w:val="nil"/>
        <w:bottom w:space="0" w:sz="0" w:val="nil"/>
        <w:right w:space="0" w:sz="0" w:val="nil"/>
        <w:between w:space="0" w:sz="0" w:val="nil"/>
      </w:pBdr>
      <w:tabs>
        <w:tab w:val="center" w:pos="4419"/>
        <w:tab w:val="right" w:pos="8838"/>
      </w:tabs>
      <w:spacing w:after="0" w:line="240" w:lineRule="auto"/>
      <w:rPr>
        <w:color w:val="000000"/>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B7">
    <w:pPr>
      <w:pBdr>
        <w:top w:space="0" w:sz="0" w:val="nil"/>
        <w:left w:space="0" w:sz="0" w:val="nil"/>
        <w:bottom w:space="0" w:sz="0" w:val="nil"/>
        <w:right w:space="0" w:sz="0" w:val="nil"/>
        <w:between w:space="0" w:sz="0" w:val="nil"/>
      </w:pBdr>
      <w:tabs>
        <w:tab w:val="center" w:pos="4419"/>
        <w:tab w:val="right" w:pos="8838"/>
      </w:tabs>
      <w:spacing w:after="0" w:line="240" w:lineRule="auto"/>
      <w:rPr>
        <w:color w:val="000000"/>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upperRoman"/>
      <w:lvlText w:val="%1."/>
      <w:lvlJc w:val="righ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2">
    <w:lvl w:ilvl="0">
      <w:start w:val="1"/>
      <w:numFmt w:val="bullet"/>
      <w:lvlText w:val="❖"/>
      <w:lvlJc w:val="left"/>
      <w:pPr>
        <w:ind w:left="360" w:hanging="360"/>
      </w:pPr>
      <w:rPr>
        <w:rFonts w:ascii="Noto Sans Symbols" w:cs="Noto Sans Symbols" w:eastAsia="Noto Sans Symbols" w:hAnsi="Noto Sans Symbols"/>
      </w:rPr>
    </w:lvl>
    <w:lvl w:ilvl="1">
      <w:start w:val="1"/>
      <w:numFmt w:val="bullet"/>
      <w:lvlText w:val="▪"/>
      <w:lvlJc w:val="left"/>
      <w:pPr>
        <w:ind w:left="1080" w:hanging="360"/>
      </w:pPr>
      <w:rPr>
        <w:rFonts w:ascii="Noto Sans Symbols" w:cs="Noto Sans Symbols" w:eastAsia="Noto Sans Symbols" w:hAnsi="Noto Sans Symbols"/>
      </w:rPr>
    </w:lvl>
    <w:lvl w:ilvl="2">
      <w:start w:val="1"/>
      <w:numFmt w:val="bullet"/>
      <w:lvlText w:val="▪"/>
      <w:lvlJc w:val="left"/>
      <w:pPr>
        <w:ind w:left="1800" w:hanging="360"/>
      </w:pPr>
      <w:rPr>
        <w:rFonts w:ascii="Noto Sans Symbols" w:cs="Noto Sans Symbols" w:eastAsia="Noto Sans Symbols" w:hAnsi="Noto Sans Symbols"/>
      </w:rPr>
    </w:lvl>
    <w:lvl w:ilvl="3">
      <w:start w:val="1"/>
      <w:numFmt w:val="bullet"/>
      <w:lvlText w:val="●"/>
      <w:lvlJc w:val="left"/>
      <w:pPr>
        <w:ind w:left="2520" w:hanging="360"/>
      </w:pPr>
      <w:rPr>
        <w:rFonts w:ascii="Noto Sans Symbols" w:cs="Noto Sans Symbols" w:eastAsia="Noto Sans Symbols" w:hAnsi="Noto Sans Symbols"/>
      </w:rPr>
    </w:lvl>
    <w:lvl w:ilvl="4">
      <w:start w:val="1"/>
      <w:numFmt w:val="bullet"/>
      <w:lvlText w:val="o"/>
      <w:lvlJc w:val="left"/>
      <w:pPr>
        <w:ind w:left="3240" w:hanging="360"/>
      </w:pPr>
      <w:rPr>
        <w:rFonts w:ascii="Courier New" w:cs="Courier New" w:eastAsia="Courier New" w:hAnsi="Courier New"/>
      </w:rPr>
    </w:lvl>
    <w:lvl w:ilvl="5">
      <w:start w:val="1"/>
      <w:numFmt w:val="bullet"/>
      <w:lvlText w:val="▪"/>
      <w:lvlJc w:val="left"/>
      <w:pPr>
        <w:ind w:left="3960" w:hanging="360"/>
      </w:pPr>
      <w:rPr>
        <w:rFonts w:ascii="Noto Sans Symbols" w:cs="Noto Sans Symbols" w:eastAsia="Noto Sans Symbols" w:hAnsi="Noto Sans Symbols"/>
      </w:rPr>
    </w:lvl>
    <w:lvl w:ilvl="6">
      <w:start w:val="1"/>
      <w:numFmt w:val="bullet"/>
      <w:lvlText w:val="●"/>
      <w:lvlJc w:val="left"/>
      <w:pPr>
        <w:ind w:left="4680" w:hanging="360"/>
      </w:pPr>
      <w:rPr>
        <w:rFonts w:ascii="Noto Sans Symbols" w:cs="Noto Sans Symbols" w:eastAsia="Noto Sans Symbols" w:hAnsi="Noto Sans Symbols"/>
      </w:rPr>
    </w:lvl>
    <w:lvl w:ilvl="7">
      <w:start w:val="1"/>
      <w:numFmt w:val="bullet"/>
      <w:lvlText w:val="o"/>
      <w:lvlJc w:val="left"/>
      <w:pPr>
        <w:ind w:left="5400" w:hanging="360"/>
      </w:pPr>
      <w:rPr>
        <w:rFonts w:ascii="Courier New" w:cs="Courier New" w:eastAsia="Courier New" w:hAnsi="Courier New"/>
      </w:rPr>
    </w:lvl>
    <w:lvl w:ilvl="8">
      <w:start w:val="1"/>
      <w:numFmt w:val="bullet"/>
      <w:lvlText w:val="▪"/>
      <w:lvlJc w:val="left"/>
      <w:pPr>
        <w:ind w:left="6120" w:hanging="360"/>
      </w:pPr>
      <w:rPr>
        <w:rFonts w:ascii="Noto Sans Symbols" w:cs="Noto Sans Symbols" w:eastAsia="Noto Sans Symbols" w:hAnsi="Noto Sans Symbols"/>
      </w:rPr>
    </w:lvl>
  </w:abstractNum>
  <w:abstractNum w:abstractNumId="3">
    <w:lvl w:ilvl="0">
      <w:start w:val="1"/>
      <w:numFmt w:val="decimal"/>
      <w:lvlText w:val="%1."/>
      <w:lvlJc w:val="left"/>
      <w:pPr>
        <w:ind w:left="363" w:hanging="363"/>
      </w:pPr>
      <w:rPr/>
    </w:lvl>
    <w:lvl w:ilvl="1">
      <w:start w:val="1"/>
      <w:numFmt w:val="lowerLetter"/>
      <w:lvlText w:val="%2."/>
      <w:lvlJc w:val="left"/>
      <w:pPr>
        <w:ind w:left="1083" w:hanging="360"/>
      </w:pPr>
      <w:rPr/>
    </w:lvl>
    <w:lvl w:ilvl="2">
      <w:start w:val="1"/>
      <w:numFmt w:val="lowerRoman"/>
      <w:lvlText w:val="%3."/>
      <w:lvlJc w:val="right"/>
      <w:pPr>
        <w:ind w:left="1803" w:hanging="180"/>
      </w:pPr>
      <w:rPr/>
    </w:lvl>
    <w:lvl w:ilvl="3">
      <w:start w:val="1"/>
      <w:numFmt w:val="decimal"/>
      <w:lvlText w:val="%4."/>
      <w:lvlJc w:val="left"/>
      <w:pPr>
        <w:ind w:left="2523" w:hanging="360"/>
      </w:pPr>
      <w:rPr/>
    </w:lvl>
    <w:lvl w:ilvl="4">
      <w:start w:val="1"/>
      <w:numFmt w:val="lowerLetter"/>
      <w:lvlText w:val="%5."/>
      <w:lvlJc w:val="left"/>
      <w:pPr>
        <w:ind w:left="3243" w:hanging="360"/>
      </w:pPr>
      <w:rPr/>
    </w:lvl>
    <w:lvl w:ilvl="5">
      <w:start w:val="1"/>
      <w:numFmt w:val="lowerRoman"/>
      <w:lvlText w:val="%6."/>
      <w:lvlJc w:val="right"/>
      <w:pPr>
        <w:ind w:left="3963" w:hanging="180"/>
      </w:pPr>
      <w:rPr/>
    </w:lvl>
    <w:lvl w:ilvl="6">
      <w:start w:val="1"/>
      <w:numFmt w:val="decimal"/>
      <w:lvlText w:val="%7."/>
      <w:lvlJc w:val="left"/>
      <w:pPr>
        <w:ind w:left="4683" w:hanging="360"/>
      </w:pPr>
      <w:rPr/>
    </w:lvl>
    <w:lvl w:ilvl="7">
      <w:start w:val="1"/>
      <w:numFmt w:val="lowerLetter"/>
      <w:lvlText w:val="%8."/>
      <w:lvlJc w:val="left"/>
      <w:pPr>
        <w:ind w:left="5403" w:hanging="360"/>
      </w:pPr>
      <w:rPr/>
    </w:lvl>
    <w:lvl w:ilvl="8">
      <w:start w:val="1"/>
      <w:numFmt w:val="lowerRoman"/>
      <w:lvlText w:val="%9."/>
      <w:lvlJc w:val="right"/>
      <w:pPr>
        <w:ind w:left="6123" w:hanging="180"/>
      </w:pPr>
      <w:rPr/>
    </w:lvl>
  </w:abstractNum>
  <w:num w:numId="1">
    <w:abstractNumId w:val="1"/>
  </w:num>
  <w:num w:numId="2">
    <w:abstractNumId w:val="2"/>
  </w:num>
  <w:num w:numId="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s-CO"/>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0" w:before="240" w:lineRule="auto"/>
    </w:pPr>
    <w:rPr>
      <w:rFonts w:ascii="Calibri" w:cs="Calibri" w:eastAsia="Calibri" w:hAnsi="Calibri"/>
      <w:color w:val="262626"/>
      <w:sz w:val="32"/>
      <w:szCs w:val="32"/>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qFormat w:val="1"/>
    <w:rsid w:val="0002570B"/>
    <w:rPr>
      <w:rFonts w:cs="Times New Roman" w:eastAsia="Times New Roman"/>
    </w:rPr>
  </w:style>
  <w:style w:type="paragraph" w:styleId="Ttulo1">
    <w:name w:val="heading 1"/>
    <w:basedOn w:val="Normal"/>
    <w:next w:val="Normal"/>
    <w:link w:val="Ttulo1Car"/>
    <w:uiPriority w:val="9"/>
    <w:qFormat w:val="1"/>
    <w:rsid w:val="0002570B"/>
    <w:pPr>
      <w:keepNext w:val="1"/>
      <w:keepLines w:val="1"/>
      <w:spacing w:after="0" w:before="240"/>
      <w:outlineLvl w:val="0"/>
    </w:pPr>
    <w:rPr>
      <w:rFonts w:ascii="Calibri Light" w:eastAsia="SimSun" w:hAnsi="Calibri Light"/>
      <w:color w:val="262626"/>
      <w:sz w:val="32"/>
      <w:szCs w:val="32"/>
    </w:rPr>
  </w:style>
  <w:style w:type="paragraph" w:styleId="Ttulo2">
    <w:name w:val="heading 2"/>
    <w:basedOn w:val="Normal"/>
    <w:next w:val="Normal"/>
    <w:uiPriority w:val="9"/>
    <w:semiHidden w:val="1"/>
    <w:unhideWhenUsed w:val="1"/>
    <w:qFormat w:val="1"/>
    <w:pPr>
      <w:keepNext w:val="1"/>
      <w:keepLines w:val="1"/>
      <w:spacing w:after="80" w:before="360"/>
      <w:outlineLvl w:val="1"/>
    </w:pPr>
    <w:rPr>
      <w:b w:val="1"/>
      <w:sz w:val="36"/>
      <w:szCs w:val="36"/>
    </w:rPr>
  </w:style>
  <w:style w:type="paragraph" w:styleId="Ttulo3">
    <w:name w:val="heading 3"/>
    <w:basedOn w:val="Normal"/>
    <w:next w:val="Normal"/>
    <w:uiPriority w:val="9"/>
    <w:semiHidden w:val="1"/>
    <w:unhideWhenUsed w:val="1"/>
    <w:qFormat w:val="1"/>
    <w:pPr>
      <w:keepNext w:val="1"/>
      <w:keepLines w:val="1"/>
      <w:spacing w:after="80" w:before="280"/>
      <w:outlineLvl w:val="2"/>
    </w:pPr>
    <w:rPr>
      <w:b w:val="1"/>
      <w:sz w:val="28"/>
      <w:szCs w:val="28"/>
    </w:rPr>
  </w:style>
  <w:style w:type="paragraph" w:styleId="Ttulo4">
    <w:name w:val="heading 4"/>
    <w:basedOn w:val="Normal"/>
    <w:next w:val="Normal"/>
    <w:uiPriority w:val="9"/>
    <w:semiHidden w:val="1"/>
    <w:unhideWhenUsed w:val="1"/>
    <w:qFormat w:val="1"/>
    <w:pPr>
      <w:keepNext w:val="1"/>
      <w:keepLines w:val="1"/>
      <w:spacing w:after="40" w:before="240"/>
      <w:outlineLvl w:val="3"/>
    </w:pPr>
    <w:rPr>
      <w:b w:val="1"/>
      <w:sz w:val="24"/>
      <w:szCs w:val="24"/>
    </w:rPr>
  </w:style>
  <w:style w:type="paragraph" w:styleId="Ttulo5">
    <w:name w:val="heading 5"/>
    <w:basedOn w:val="Normal"/>
    <w:next w:val="Normal"/>
    <w:uiPriority w:val="9"/>
    <w:semiHidden w:val="1"/>
    <w:unhideWhenUsed w:val="1"/>
    <w:qFormat w:val="1"/>
    <w:pPr>
      <w:keepNext w:val="1"/>
      <w:keepLines w:val="1"/>
      <w:spacing w:after="40" w:before="220"/>
      <w:outlineLvl w:val="4"/>
    </w:pPr>
    <w:rPr>
      <w:b w:val="1"/>
    </w:rPr>
  </w:style>
  <w:style w:type="paragraph" w:styleId="Ttulo6">
    <w:name w:val="heading 6"/>
    <w:basedOn w:val="Normal"/>
    <w:next w:val="Normal"/>
    <w:uiPriority w:val="9"/>
    <w:semiHidden w:val="1"/>
    <w:unhideWhenUsed w:val="1"/>
    <w:qFormat w:val="1"/>
    <w:pPr>
      <w:keepNext w:val="1"/>
      <w:keepLines w:val="1"/>
      <w:spacing w:after="40" w:before="200"/>
      <w:outlineLvl w:val="5"/>
    </w:pPr>
    <w:rPr>
      <w:b w:val="1"/>
      <w:sz w:val="20"/>
      <w:szCs w:val="20"/>
    </w:rPr>
  </w:style>
  <w:style w:type="character" w:styleId="Fuentedeprrafopredeter" w:default="1">
    <w:name w:val="Default Paragraph Font"/>
    <w:uiPriority w:val="1"/>
    <w:semiHidden w:val="1"/>
    <w:unhideWhenUsed w:val="1"/>
  </w:style>
  <w:style w:type="table" w:styleId="Tabla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Sinlista" w:default="1">
    <w:name w:val="No List"/>
    <w:uiPriority w:val="99"/>
    <w:semiHidden w:val="1"/>
    <w:unhideWhenUsed w:val="1"/>
  </w:style>
  <w:style w:type="table" w:styleId="TableNormal" w:customStyle="1">
    <w:name w:val="Table Normal"/>
    <w:tblPr>
      <w:tblCellMar>
        <w:top w:w="0.0" w:type="dxa"/>
        <w:left w:w="0.0" w:type="dxa"/>
        <w:bottom w:w="0.0" w:type="dxa"/>
        <w:right w:w="0.0" w:type="dxa"/>
      </w:tblCellMar>
    </w:tblPr>
  </w:style>
  <w:style w:type="paragraph" w:styleId="Ttulo">
    <w:name w:val="Title"/>
    <w:basedOn w:val="Normal"/>
    <w:next w:val="Normal"/>
    <w:uiPriority w:val="10"/>
    <w:qFormat w:val="1"/>
    <w:pPr>
      <w:keepNext w:val="1"/>
      <w:keepLines w:val="1"/>
      <w:spacing w:after="120" w:before="480"/>
    </w:pPr>
    <w:rPr>
      <w:b w:val="1"/>
      <w:sz w:val="72"/>
      <w:szCs w:val="72"/>
    </w:rPr>
  </w:style>
  <w:style w:type="character" w:styleId="Ttulo1Car" w:customStyle="1">
    <w:name w:val="Título 1 Car"/>
    <w:basedOn w:val="Fuentedeprrafopredeter"/>
    <w:link w:val="Ttulo1"/>
    <w:uiPriority w:val="9"/>
    <w:rsid w:val="0002570B"/>
    <w:rPr>
      <w:rFonts w:ascii="Calibri Light" w:cs="Times New Roman" w:eastAsia="SimSun" w:hAnsi="Calibri Light"/>
      <w:color w:val="262626"/>
      <w:sz w:val="32"/>
      <w:szCs w:val="32"/>
    </w:rPr>
  </w:style>
  <w:style w:type="paragraph" w:styleId="Textocomentario">
    <w:name w:val="annotation text"/>
    <w:basedOn w:val="Normal"/>
    <w:link w:val="TextocomentarioCar"/>
    <w:semiHidden w:val="1"/>
    <w:unhideWhenUsed w:val="1"/>
    <w:rsid w:val="0002570B"/>
    <w:pPr>
      <w:spacing w:line="240" w:lineRule="auto"/>
    </w:pPr>
    <w:rPr>
      <w:sz w:val="20"/>
      <w:szCs w:val="20"/>
    </w:rPr>
  </w:style>
  <w:style w:type="character" w:styleId="TextocomentarioCar" w:customStyle="1">
    <w:name w:val="Texto comentario Car"/>
    <w:basedOn w:val="Fuentedeprrafopredeter"/>
    <w:link w:val="Textocomentario"/>
    <w:semiHidden w:val="1"/>
    <w:rsid w:val="0002570B"/>
    <w:rPr>
      <w:rFonts w:ascii="Calibri" w:cs="Times New Roman" w:eastAsia="Times New Roman" w:hAnsi="Calibri"/>
      <w:sz w:val="20"/>
      <w:szCs w:val="20"/>
    </w:rPr>
  </w:style>
  <w:style w:type="paragraph" w:styleId="Asuntodelcomentario">
    <w:name w:val="annotation subject"/>
    <w:basedOn w:val="Textocomentario"/>
    <w:next w:val="Textocomentario"/>
    <w:link w:val="AsuntodelcomentarioCar"/>
    <w:uiPriority w:val="99"/>
    <w:semiHidden w:val="1"/>
    <w:rsid w:val="0002570B"/>
    <w:pPr>
      <w:spacing w:line="259" w:lineRule="auto"/>
    </w:pPr>
    <w:rPr>
      <w:b w:val="1"/>
      <w:bCs w:val="1"/>
      <w:lang w:eastAsia="es-ES" w:val="es-ES"/>
    </w:rPr>
  </w:style>
  <w:style w:type="character" w:styleId="AsuntodelcomentarioCar" w:customStyle="1">
    <w:name w:val="Asunto del comentario Car"/>
    <w:basedOn w:val="TextocomentarioCar"/>
    <w:link w:val="Asuntodelcomentario"/>
    <w:uiPriority w:val="99"/>
    <w:semiHidden w:val="1"/>
    <w:rsid w:val="0002570B"/>
    <w:rPr>
      <w:rFonts w:ascii="Calibri" w:cs="Times New Roman" w:eastAsia="Times New Roman" w:hAnsi="Calibri"/>
      <w:b w:val="1"/>
      <w:bCs w:val="1"/>
      <w:sz w:val="20"/>
      <w:szCs w:val="20"/>
      <w:lang w:eastAsia="es-ES" w:val="es-ES"/>
    </w:rPr>
  </w:style>
  <w:style w:type="paragraph" w:styleId="Prrafodelista">
    <w:name w:val="List Paragraph"/>
    <w:basedOn w:val="Normal"/>
    <w:uiPriority w:val="34"/>
    <w:qFormat w:val="1"/>
    <w:rsid w:val="0002570B"/>
    <w:pPr>
      <w:ind w:left="720"/>
      <w:contextualSpacing w:val="1"/>
    </w:pPr>
  </w:style>
  <w:style w:type="paragraph" w:styleId="Encabezado">
    <w:name w:val="header"/>
    <w:basedOn w:val="Normal"/>
    <w:link w:val="EncabezadoCar"/>
    <w:unhideWhenUsed w:val="1"/>
    <w:rsid w:val="0002570B"/>
    <w:pPr>
      <w:tabs>
        <w:tab w:val="center" w:pos="4419"/>
        <w:tab w:val="right" w:pos="8838"/>
      </w:tabs>
      <w:spacing w:after="0" w:line="240" w:lineRule="auto"/>
    </w:pPr>
  </w:style>
  <w:style w:type="character" w:styleId="EncabezadoCar" w:customStyle="1">
    <w:name w:val="Encabezado Car"/>
    <w:basedOn w:val="Fuentedeprrafopredeter"/>
    <w:link w:val="Encabezado"/>
    <w:rsid w:val="0002570B"/>
    <w:rPr>
      <w:rFonts w:ascii="Calibri" w:cs="Times New Roman" w:eastAsia="Times New Roman" w:hAnsi="Calibri"/>
    </w:rPr>
  </w:style>
  <w:style w:type="paragraph" w:styleId="Piedepgina">
    <w:name w:val="footer"/>
    <w:basedOn w:val="Normal"/>
    <w:link w:val="PiedepginaCar"/>
    <w:uiPriority w:val="99"/>
    <w:unhideWhenUsed w:val="1"/>
    <w:rsid w:val="0002570B"/>
    <w:pPr>
      <w:tabs>
        <w:tab w:val="center" w:pos="4419"/>
        <w:tab w:val="right" w:pos="8838"/>
      </w:tabs>
      <w:spacing w:after="0" w:line="240" w:lineRule="auto"/>
    </w:pPr>
  </w:style>
  <w:style w:type="character" w:styleId="PiedepginaCar" w:customStyle="1">
    <w:name w:val="Pie de página Car"/>
    <w:basedOn w:val="Fuentedeprrafopredeter"/>
    <w:link w:val="Piedepgina"/>
    <w:uiPriority w:val="99"/>
    <w:rsid w:val="0002570B"/>
    <w:rPr>
      <w:rFonts w:ascii="Calibri" w:cs="Times New Roman" w:eastAsia="Times New Roman" w:hAnsi="Calibri"/>
    </w:rPr>
  </w:style>
  <w:style w:type="table" w:styleId="Tablaconcuadrcula">
    <w:name w:val="Table Grid"/>
    <w:basedOn w:val="Tablanormal"/>
    <w:uiPriority w:val="39"/>
    <w:rsid w:val="0002570B"/>
    <w:pPr>
      <w:spacing w:after="0" w:line="240" w:lineRule="auto"/>
    </w:p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Textodeglobo">
    <w:name w:val="Balloon Text"/>
    <w:basedOn w:val="Normal"/>
    <w:link w:val="TextodegloboCar"/>
    <w:uiPriority w:val="99"/>
    <w:semiHidden w:val="1"/>
    <w:unhideWhenUsed w:val="1"/>
    <w:rsid w:val="00BE017B"/>
    <w:pPr>
      <w:spacing w:after="0" w:line="240" w:lineRule="auto"/>
    </w:pPr>
    <w:rPr>
      <w:rFonts w:ascii="Segoe UI" w:cs="Segoe UI" w:hAnsi="Segoe UI"/>
      <w:sz w:val="18"/>
      <w:szCs w:val="18"/>
    </w:rPr>
  </w:style>
  <w:style w:type="character" w:styleId="TextodegloboCar" w:customStyle="1">
    <w:name w:val="Texto de globo Car"/>
    <w:basedOn w:val="Fuentedeprrafopredeter"/>
    <w:link w:val="Textodeglobo"/>
    <w:uiPriority w:val="99"/>
    <w:semiHidden w:val="1"/>
    <w:rsid w:val="00BE017B"/>
    <w:rPr>
      <w:rFonts w:ascii="Segoe UI" w:cs="Segoe UI" w:eastAsia="Times New Roman" w:hAnsi="Segoe UI"/>
      <w:sz w:val="18"/>
      <w:szCs w:val="18"/>
    </w:rPr>
  </w:style>
  <w:style w:type="paragraph" w:styleId="Subttulo">
    <w:name w:val="Subtitle"/>
    <w:basedOn w:val="Normal"/>
    <w:next w:val="Normal"/>
    <w:uiPriority w:val="11"/>
    <w:qFormat w:val="1"/>
    <w:pPr>
      <w:keepNext w:val="1"/>
      <w:keepLines w:val="1"/>
      <w:spacing w:after="80" w:before="360"/>
    </w:pPr>
    <w:rPr>
      <w:rFonts w:ascii="Georgia" w:cs="Georgia" w:eastAsia="Georgia" w:hAnsi="Georgia"/>
      <w:i w:val="1"/>
      <w:color w:val="666666"/>
      <w:sz w:val="48"/>
      <w:szCs w:val="48"/>
    </w:rPr>
  </w:style>
  <w:style w:type="table" w:styleId="a" w:customStyle="1">
    <w:basedOn w:val="TableNormal"/>
    <w:tblPr>
      <w:tblStyleRowBandSize w:val="1"/>
      <w:tblStyleColBandSize w:val="1"/>
      <w:tblCellMar>
        <w:left w:w="70.0" w:type="dxa"/>
        <w:right w:w="70.0" w:type="dxa"/>
      </w:tblCellMar>
    </w:tblPr>
  </w:style>
  <w:style w:type="table" w:styleId="a0" w:customStyle="1">
    <w:basedOn w:val="TableNormal"/>
    <w:pPr>
      <w:spacing w:after="0" w:line="240" w:lineRule="auto"/>
    </w:pPr>
    <w:tblPr>
      <w:tblStyleRowBandSize w:val="1"/>
      <w:tblStyleColBandSize w:val="1"/>
      <w:tblCellMar>
        <w:left w:w="108.0" w:type="dxa"/>
        <w:right w:w="108.0" w:type="dxa"/>
      </w:tblCellMar>
    </w:tblPr>
  </w:style>
  <w:style w:type="table" w:styleId="a1" w:customStyle="1">
    <w:basedOn w:val="TableNormal"/>
    <w:pPr>
      <w:spacing w:after="0" w:line="240" w:lineRule="auto"/>
    </w:pPr>
    <w:tblPr>
      <w:tblStyleRowBandSize w:val="1"/>
      <w:tblStyleColBandSize w:val="1"/>
      <w:tblCellMar>
        <w:left w:w="108.0" w:type="dxa"/>
        <w:right w:w="108.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2">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3">
    <w:basedOn w:val="TableNormal"/>
    <w:pPr>
      <w:spacing w:after="0" w:line="240" w:lineRule="auto"/>
    </w:p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footer" Target="footer2.xml"/><Relationship Id="rId10" Type="http://schemas.openxmlformats.org/officeDocument/2006/relationships/footer" Target="footer3.xml"/><Relationship Id="rId12" Type="http://schemas.openxmlformats.org/officeDocument/2006/relationships/footer" Target="footer1.xml"/><Relationship Id="rId9" Type="http://schemas.openxmlformats.org/officeDocument/2006/relationships/header" Target="header2.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 Id="rId8" Type="http://schemas.openxmlformats.org/officeDocument/2006/relationships/header" Target="header3.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qbz+JscymotOP6v1he/2Rdhx50A==">AMUW2mX/TvU2C1sLVTbQ15RsteR2BT2UPbRdMV9PCaLH75JPq19UhyT5+LwG5uY9BL5DXhvjIR0sSGROmFmyqaPNeQNl3HwAn9GI+pXnaWVVGPKB4JofyGqwUF6tIv+bfyzUJMUjLMC6</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2021-12-15T18:30:00Z</dcterms:created>
  <dc:creator>LizethP</dc:creator>
</cp:coreProperties>
</file>