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5.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934"/>
        <w:tblGridChange w:id="0">
          <w:tblGrid>
            <w:gridCol w:w="3739"/>
            <w:gridCol w:w="571"/>
            <w:gridCol w:w="11"/>
            <w:gridCol w:w="4934"/>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36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11</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Cuatro (4)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 </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36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jurídicas para el ejerccio de la función  de máxima autoridad ambiental en el área de jurisdicción de la entidad, de acuerdo con las normatividad legal vigente  y conforme a los criterios y directrices trazadas por el Ministerio de Ambiente y la Corporación.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pStyle w:val="Heading1"/>
              <w:numPr>
                <w:ilvl w:val="0"/>
                <w:numId w:val="1"/>
              </w:numPr>
              <w:ind w:left="36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E">
            <w:pPr>
              <w:spacing w:after="0" w:lineRule="auto"/>
              <w:rPr>
                <w:rFonts w:ascii="Arial" w:cs="Arial" w:eastAsia="Arial" w:hAnsi="Arial"/>
              </w:rPr>
            </w:pPr>
            <w:r w:rsidDel="00000000" w:rsidR="00000000" w:rsidRPr="00000000">
              <w:rPr>
                <w:rFonts w:ascii="Arial" w:cs="Arial" w:eastAsia="Arial" w:hAnsi="Arial"/>
                <w:rtl w:val="0"/>
              </w:rPr>
              <w:t xml:space="preserve">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3F">
            <w:pPr>
              <w:spacing w:after="0" w:lineRule="auto"/>
              <w:rPr>
                <w:rFonts w:ascii="Arial" w:cs="Arial" w:eastAsia="Arial" w:hAnsi="Arial"/>
              </w:rPr>
            </w:pPr>
            <w:r w:rsidDel="00000000" w:rsidR="00000000" w:rsidRPr="00000000">
              <w:rPr>
                <w:rFonts w:ascii="Arial" w:cs="Arial" w:eastAsia="Arial" w:hAnsi="Arial"/>
                <w:rtl w:val="0"/>
              </w:rPr>
              <w:t xml:space="preserve">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0">
            <w:pPr>
              <w:spacing w:after="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 que sean de competencia de la Subdirección de Gestión Ambiental de manera oportuna, eficiente y eficaz.</w:t>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4 Emitir los conceptos de carácter jurídico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6 Acompañar a la  Entidad a las reuniones, cuando sea convocado para tal fin</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7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8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9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10 Las demás funciones asignadas por la autoridad competente de acuerdo con el nivel, la naturaleza y el área de desempeño del cargo</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C">
            <w:pPr>
              <w:spacing w:after="0" w:lineRule="auto"/>
              <w:ind w:left="360" w:firstLine="0"/>
              <w:rPr>
                <w:rFonts w:ascii="Arial" w:cs="Arial" w:eastAsia="Arial" w:hAnsi="Arial"/>
                <w:b w:val="1"/>
              </w:rPr>
            </w:pPr>
            <w:r w:rsidDel="00000000" w:rsidR="00000000" w:rsidRPr="00000000">
              <w:rPr>
                <w:rtl w:val="0"/>
              </w:rPr>
            </w:r>
          </w:p>
          <w:p w:rsidR="00000000" w:rsidDel="00000000" w:rsidP="00000000" w:rsidRDefault="00000000" w:rsidRPr="00000000" w14:paraId="0000004D">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2">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3">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7. Permisos y tramites ambientales</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8. Régimen sancionatorio</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9. Procedimiento administrativo </w:t>
            </w:r>
          </w:p>
          <w:p w:rsidR="00000000" w:rsidDel="00000000" w:rsidP="00000000" w:rsidRDefault="00000000" w:rsidRPr="00000000" w14:paraId="0000005B">
            <w:pPr>
              <w:spacing w:after="0" w:lineRule="auto"/>
              <w:ind w:left="360" w:firstLine="0"/>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F">
            <w:pPr>
              <w:spacing w:after="0" w:lineRule="auto"/>
              <w:ind w:left="360" w:firstLine="0"/>
              <w:rPr>
                <w:rFonts w:ascii="Arial" w:cs="Arial" w:eastAsia="Arial" w:hAnsi="Arial"/>
                <w:b w:val="1"/>
              </w:rPr>
            </w:pPr>
            <w:r w:rsidDel="00000000" w:rsidR="00000000" w:rsidRPr="00000000">
              <w:rPr>
                <w:rtl w:val="0"/>
              </w:rPr>
            </w:r>
          </w:p>
          <w:p w:rsidR="00000000" w:rsidDel="00000000" w:rsidP="00000000" w:rsidRDefault="00000000" w:rsidRPr="00000000" w14:paraId="00000060">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1"/>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Derecho y Afines.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D">
            <w:pPr>
              <w:spacing w:after="0" w:lineRule="auto"/>
              <w:rPr>
                <w:rFonts w:ascii="Arial" w:cs="Arial" w:eastAsia="Arial" w:hAnsi="Arial"/>
              </w:rPr>
            </w:pPr>
            <w:r w:rsidDel="00000000" w:rsidR="00000000" w:rsidRPr="00000000">
              <w:rPr>
                <w:rFonts w:ascii="Arial" w:cs="Arial" w:eastAsia="Arial" w:hAnsi="Arial"/>
                <w:rtl w:val="0"/>
              </w:rPr>
              <w:t xml:space="preserve">Treinta (30)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E">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F">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EXPERIENCIA:</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EQUIVALENCIAS:</w:t>
            </w:r>
          </w:p>
        </w:tc>
      </w:tr>
      <w:tr>
        <w:trPr>
          <w:cantSplit w:val="0"/>
          <w:tblHeader w:val="0"/>
        </w:trPr>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Derecho y Afines.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7E">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2">
            <w:pPr>
              <w:spacing w:after="0" w:lineRule="auto"/>
              <w:rPr>
                <w:rFonts w:ascii="Arial" w:cs="Arial" w:eastAsia="Arial" w:hAnsi="Arial"/>
              </w:rPr>
            </w:pPr>
            <w:r w:rsidDel="00000000" w:rsidR="00000000" w:rsidRPr="00000000">
              <w:rPr>
                <w:rFonts w:ascii="Arial" w:cs="Arial" w:eastAsia="Arial" w:hAnsi="Arial"/>
                <w:rtl w:val="0"/>
              </w:rPr>
              <w:t xml:space="preserve">Seis (6)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4">
            <w:pPr>
              <w:spacing w:after="0" w:lineRule="auto"/>
              <w:ind w:left="360"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85">
            <w:pPr>
              <w:numPr>
                <w:ilvl w:val="0"/>
                <w:numId w:val="1"/>
              </w:numPr>
              <w:spacing w:after="0" w:lineRule="auto"/>
              <w:ind w:left="36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1"/>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C">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1"/>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4">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9">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A">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B">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360" w:hanging="360"/>
      </w:pPr>
      <w:rPr>
        <w:b w:val="1"/>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fasis">
    <w:name w:val="Emphasis"/>
    <w:uiPriority w:val="20"/>
    <w:qFormat w:val="1"/>
    <w:rsid w:val="00AF0B8B"/>
    <w:rPr>
      <w:i w:val="1"/>
      <w:iCs w:val="1"/>
      <w:color w:val="auto"/>
    </w:rPr>
  </w:style>
  <w:style w:type="paragraph" w:styleId="Textodeglobo">
    <w:name w:val="Balloon Text"/>
    <w:basedOn w:val="Normal"/>
    <w:link w:val="TextodegloboCar"/>
    <w:uiPriority w:val="99"/>
    <w:semiHidden w:val="1"/>
    <w:unhideWhenUsed w:val="1"/>
    <w:rsid w:val="001C4BAE"/>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1C4BAE"/>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ujtRK+2w12WOJrl1prmiRn9Cfg==">AMUW2mUQNzlQqYhufpraG4wvnOXSDzM8c/yI/IXyEbNuJ5adIaANIhD1Xr3y884tJ9BFmwnKrupcRhLXY05Pvg6j/wsy++21BII/V+qoh8H/lb3eRGdFwX1U1fqGIbpS/1GuWDxBzNKL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2022-01-03T22:21:00Z</dcterms:created>
  <dc:creator>LizethP</dc:creator>
</cp:coreProperties>
</file>